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8A2A4" w14:textId="2A08EBD2" w:rsidR="00AB0490" w:rsidRDefault="000C1ECC">
      <w:pPr>
        <w:spacing w:after="8"/>
        <w:ind w:left="7223" w:right="0" w:firstLine="494"/>
      </w:pPr>
      <w:r>
        <w:t xml:space="preserve">Załącznik nr 2 do zapytania ofertowego </w:t>
      </w:r>
    </w:p>
    <w:p w14:paraId="1FB4526F" w14:textId="77777777" w:rsidR="00AB0490" w:rsidRDefault="000C1ECC">
      <w:pPr>
        <w:spacing w:after="22" w:line="259" w:lineRule="auto"/>
        <w:ind w:left="47" w:right="0" w:firstLine="0"/>
        <w:jc w:val="center"/>
      </w:pPr>
      <w:r>
        <w:t xml:space="preserve"> </w:t>
      </w:r>
    </w:p>
    <w:p w14:paraId="63CB3288" w14:textId="287E1239" w:rsidR="00AB0490" w:rsidRDefault="000C1ECC">
      <w:pPr>
        <w:spacing w:after="21" w:line="259" w:lineRule="auto"/>
        <w:ind w:left="120" w:right="114" w:hanging="10"/>
        <w:jc w:val="center"/>
      </w:pPr>
      <w:r>
        <w:t xml:space="preserve">Umowa ZDA. 2341.    </w:t>
      </w:r>
      <w:r w:rsidR="00983C14">
        <w:t>26</w:t>
      </w:r>
      <w:r>
        <w:t xml:space="preserve"> ( wzór) </w:t>
      </w:r>
    </w:p>
    <w:p w14:paraId="055E6CD1" w14:textId="77777777" w:rsidR="00AB0490" w:rsidRDefault="000C1ECC">
      <w:pPr>
        <w:spacing w:after="22" w:line="259" w:lineRule="auto"/>
        <w:ind w:left="0" w:right="0" w:firstLine="0"/>
        <w:jc w:val="left"/>
      </w:pPr>
      <w:r>
        <w:t xml:space="preserve"> </w:t>
      </w:r>
    </w:p>
    <w:p w14:paraId="12814680" w14:textId="77777777" w:rsidR="00AB0490" w:rsidRDefault="000C1ECC">
      <w:pPr>
        <w:spacing w:after="131"/>
        <w:ind w:left="-15" w:right="0" w:firstLine="0"/>
      </w:pPr>
      <w:r>
        <w:t xml:space="preserve">zawarta w dniu …..……., w Sierpcu pomiędzy: </w:t>
      </w:r>
    </w:p>
    <w:p w14:paraId="047A554D" w14:textId="77777777" w:rsidR="00AB0490" w:rsidRDefault="000C1ECC">
      <w:pPr>
        <w:spacing w:after="92"/>
        <w:ind w:left="-15" w:right="0" w:firstLine="0"/>
      </w:pPr>
      <w:r>
        <w:t xml:space="preserve">Muzeum Wsi Mazowieckiej w Sierpcu siedzibą Sierpc, ul. Narutowicza 64, reprezentowanym przez: </w:t>
      </w:r>
    </w:p>
    <w:p w14:paraId="6427124F" w14:textId="77777777" w:rsidR="00AB0490" w:rsidRDefault="000C1ECC">
      <w:pPr>
        <w:spacing w:after="7" w:line="331" w:lineRule="auto"/>
        <w:ind w:left="-5" w:right="1817" w:hanging="10"/>
        <w:jc w:val="left"/>
      </w:pPr>
      <w:r>
        <w:t xml:space="preserve">Jana Rzeszotarskiego – dyrektora Muzeum Wsi Mazowieckiej w Sierpcu przy kontrasygnacie Głównej księgowej Muzeum – Aleksandry Zdziebłowskiej zwanym dalej „Zamawiającym” a  </w:t>
      </w:r>
    </w:p>
    <w:p w14:paraId="49F64866" w14:textId="77777777" w:rsidR="00AB0490" w:rsidRDefault="000C1ECC">
      <w:pPr>
        <w:spacing w:after="55" w:line="331" w:lineRule="auto"/>
        <w:ind w:left="-5" w:right="1817" w:hanging="10"/>
        <w:jc w:val="left"/>
      </w:pPr>
      <w:r>
        <w:t xml:space="preserve">……………………………….…… z siedzibą …………………………...................  reprezentowaną/ym przez: ……………………………….. - ……………………………… , zwanym w dalej „Wykonawcą”. </w:t>
      </w:r>
    </w:p>
    <w:p w14:paraId="084459E2" w14:textId="77777777" w:rsidR="00AB0490" w:rsidRDefault="000C1ECC">
      <w:pPr>
        <w:spacing w:after="8"/>
        <w:ind w:left="-15" w:right="0" w:firstLine="0"/>
      </w:pPr>
      <w:r>
        <w:t xml:space="preserve">Umowa została zawarta w wyniku przeprowadzonego postępowania w trybie zapytania ofertowego, do którego na podstawie art. 2 ust. 1 pkt 1) ustawy z dnia 11 września 2019 r. Prawo zamówień publicznych (t.j. Dz. U. z 2024 r. poz. 1320) nie miały zastosowania przepisy tej ustawy. </w:t>
      </w:r>
    </w:p>
    <w:p w14:paraId="4138EB00" w14:textId="77777777" w:rsidR="00AB0490" w:rsidRDefault="000C1ECC">
      <w:pPr>
        <w:spacing w:after="20" w:line="259" w:lineRule="auto"/>
        <w:ind w:left="0" w:right="0" w:firstLine="0"/>
        <w:jc w:val="left"/>
      </w:pPr>
      <w:r>
        <w:t xml:space="preserve"> </w:t>
      </w:r>
    </w:p>
    <w:p w14:paraId="3F9C25CF" w14:textId="77777777" w:rsidR="00AB0490" w:rsidRDefault="000C1ECC">
      <w:pPr>
        <w:spacing w:after="21" w:line="259" w:lineRule="auto"/>
        <w:ind w:left="120" w:right="116" w:hanging="10"/>
        <w:jc w:val="center"/>
      </w:pPr>
      <w:r>
        <w:t xml:space="preserve">§1 </w:t>
      </w:r>
    </w:p>
    <w:p w14:paraId="646342A0" w14:textId="77777777" w:rsidR="00AB0490" w:rsidRDefault="000C1ECC">
      <w:pPr>
        <w:spacing w:after="177" w:line="259" w:lineRule="auto"/>
        <w:ind w:left="10" w:right="6" w:hanging="10"/>
        <w:jc w:val="center"/>
      </w:pPr>
      <w:r>
        <w:t xml:space="preserve">Przedmiot umowy </w:t>
      </w:r>
    </w:p>
    <w:p w14:paraId="4EFFD874" w14:textId="77777777" w:rsidR="00AB0490" w:rsidRDefault="000C1ECC">
      <w:pPr>
        <w:numPr>
          <w:ilvl w:val="0"/>
          <w:numId w:val="1"/>
        </w:numPr>
        <w:ind w:right="0" w:hanging="360"/>
      </w:pPr>
      <w:r>
        <w:t xml:space="preserve">Przedmiotem umowy jest świadczenie przez Wykonawcę na rzecz Zamawiającego usług: </w:t>
      </w:r>
    </w:p>
    <w:p w14:paraId="481FBC4C" w14:textId="517747C2" w:rsidR="00AB0490" w:rsidRDefault="000C1ECC">
      <w:pPr>
        <w:numPr>
          <w:ilvl w:val="1"/>
          <w:numId w:val="1"/>
        </w:numPr>
        <w:spacing w:after="8"/>
        <w:ind w:right="0" w:hanging="360"/>
      </w:pPr>
      <w:r>
        <w:t>wykonywania konserwacji polegającej w szczególności na wykonywaniu, cztery razu w roku kalendarzowym co kwartał zgodnie z harmonogramem,</w:t>
      </w:r>
      <w:r w:rsidR="00684152">
        <w:t xml:space="preserve"> o którym mowa w ust. 3</w:t>
      </w:r>
      <w:r>
        <w:t xml:space="preserve"> szczegółowego przeglądu, sprawdzeniu poprawności działania, wymianie zużytych lub uszkodzonych części i elementów, rozwiązywaniu systemowych problemów i błędów oprogramowania, wykonywaniu czynności serwisowych polegających w szczególności na diagnozowaniu, dokonywaniu napraw w przypadku awarii, wymianie części na wolne od wad lub przywróceniu do pełnej sprawności systemów bezpieczeństwa zainstalowanych w obiektach Zamawiającego zlokalizowanych w następujących lokalizacjach Muzeum Wsi Mazowieckiej w Sierpcu: </w:t>
      </w:r>
    </w:p>
    <w:p w14:paraId="04878781" w14:textId="141564D1" w:rsidR="00AB0490" w:rsidRDefault="000C1ECC" w:rsidP="00BA464E">
      <w:pPr>
        <w:numPr>
          <w:ilvl w:val="2"/>
          <w:numId w:val="14"/>
        </w:numPr>
        <w:spacing w:after="9"/>
        <w:ind w:left="1134" w:right="-2" w:hanging="425"/>
      </w:pPr>
      <w:r w:rsidRPr="00776A98">
        <w:rPr>
          <w:b/>
          <w:bCs/>
        </w:rPr>
        <w:t>skansen, ul. Gabriela Narutowicza 64</w:t>
      </w:r>
      <w:r>
        <w:t xml:space="preserve"> (budynki administracyjne, chałupy, sale wystawiennicze, budynki gospodarcze): Systemów Monitoringu Wizyjnego (CCTV), Systemów Sygnalizacji Włamania i Napadu (SSWiN) oraz Systemów Sygnalizacji Pożaru (SSP), System integracji bezpieczeństwa SMS (SIB),</w:t>
      </w:r>
      <w:r w:rsidR="00BA464E">
        <w:t xml:space="preserve"> </w:t>
      </w:r>
      <w:r>
        <w:t xml:space="preserve">System Rozgłoszeniowy (SR), System telefonii bezprzewodowej DECT, </w:t>
      </w:r>
    </w:p>
    <w:p w14:paraId="7CE44A3A" w14:textId="13C971FB" w:rsidR="00D5656A" w:rsidRPr="00D5656A" w:rsidRDefault="00D5656A" w:rsidP="00BA464E">
      <w:pPr>
        <w:numPr>
          <w:ilvl w:val="2"/>
          <w:numId w:val="14"/>
        </w:numPr>
        <w:spacing w:after="20" w:line="276" w:lineRule="auto"/>
        <w:ind w:left="1134" w:right="0" w:hanging="425"/>
        <w:jc w:val="left"/>
        <w:rPr>
          <w:rFonts w:asciiTheme="minorHAnsi" w:hAnsiTheme="minorHAnsi" w:cstheme="minorHAnsi"/>
          <w:b/>
          <w:bCs/>
        </w:rPr>
      </w:pPr>
      <w:r w:rsidRPr="00D5656A">
        <w:rPr>
          <w:rFonts w:asciiTheme="minorHAnsi" w:hAnsiTheme="minorHAnsi" w:cstheme="minorHAnsi"/>
          <w:b/>
        </w:rPr>
        <w:t xml:space="preserve">Budynku Nr 4 ul. Zamkowa 2 </w:t>
      </w:r>
      <w:r w:rsidR="00776A98">
        <w:rPr>
          <w:rFonts w:asciiTheme="minorHAnsi" w:hAnsiTheme="minorHAnsi" w:cstheme="minorHAnsi"/>
          <w:b/>
        </w:rPr>
        <w:t xml:space="preserve"> Bieżuń</w:t>
      </w:r>
      <w:r w:rsidR="00BA464E">
        <w:rPr>
          <w:rFonts w:asciiTheme="minorHAnsi" w:hAnsiTheme="minorHAnsi" w:cstheme="minorHAnsi"/>
          <w:b/>
        </w:rPr>
        <w:t xml:space="preserve"> </w:t>
      </w:r>
      <w:r w:rsidRPr="00D5656A">
        <w:rPr>
          <w:rFonts w:asciiTheme="minorHAnsi" w:hAnsiTheme="minorHAnsi" w:cstheme="minorHAnsi"/>
          <w:b/>
        </w:rPr>
        <w:t>– Administracyjnym</w:t>
      </w:r>
      <w:r>
        <w:t xml:space="preserve">: Systemów Monitoringu Wizyjnego (CCTV), Systemów Sygnalizacji Włamania i Napadu (SSWiN) oraz Systemów Sygnalizacji Pożaru (SSP), Systemu Monitoringu Wilgotności i Temperatury (SMWT), </w:t>
      </w:r>
      <w:r w:rsidRPr="00D5656A">
        <w:rPr>
          <w:color w:val="FF0000"/>
        </w:rPr>
        <w:t xml:space="preserve"> </w:t>
      </w:r>
    </w:p>
    <w:p w14:paraId="167B66BD" w14:textId="4316066B" w:rsidR="00D5656A" w:rsidRPr="00BA464E" w:rsidRDefault="00D5656A" w:rsidP="00BA464E">
      <w:pPr>
        <w:pStyle w:val="Akapitzlist"/>
        <w:numPr>
          <w:ilvl w:val="2"/>
          <w:numId w:val="14"/>
        </w:numPr>
        <w:spacing w:after="20" w:line="276" w:lineRule="auto"/>
        <w:ind w:left="1134" w:hanging="425"/>
        <w:rPr>
          <w:rFonts w:asciiTheme="minorHAnsi" w:hAnsiTheme="minorHAnsi" w:cstheme="minorHAnsi"/>
          <w:b/>
          <w:bCs/>
        </w:rPr>
      </w:pPr>
      <w:r w:rsidRPr="00BA464E">
        <w:rPr>
          <w:rFonts w:asciiTheme="minorHAnsi" w:hAnsiTheme="minorHAnsi" w:cstheme="minorHAnsi"/>
          <w:b/>
          <w:bCs/>
        </w:rPr>
        <w:lastRenderedPageBreak/>
        <w:t>Budynku Nr 1 ul. Zamkowa 4</w:t>
      </w:r>
      <w:r w:rsidR="00776A98" w:rsidRPr="00BA464E">
        <w:rPr>
          <w:rFonts w:asciiTheme="minorHAnsi" w:hAnsiTheme="minorHAnsi" w:cstheme="minorHAnsi"/>
          <w:b/>
          <w:bCs/>
        </w:rPr>
        <w:t xml:space="preserve">, Bieżuń - </w:t>
      </w:r>
      <w:r w:rsidRPr="00BA464E">
        <w:rPr>
          <w:rFonts w:asciiTheme="minorHAnsi" w:hAnsiTheme="minorHAnsi" w:cstheme="minorHAnsi"/>
          <w:b/>
          <w:bCs/>
        </w:rPr>
        <w:t xml:space="preserve">Dom Poety: </w:t>
      </w:r>
      <w:r w:rsidRPr="00BA464E">
        <w:rPr>
          <w:rFonts w:asciiTheme="minorHAnsi" w:hAnsiTheme="minorHAnsi" w:cstheme="minorHAnsi"/>
        </w:rPr>
        <w:t>Systemów Monitoringu Wizyjnego (CCTV), Systemów Sygnalizacji Włamania i Napadu (SSWiN) oraz Systemów Sygnalizacji Pożaru (SSP)</w:t>
      </w:r>
      <w:r w:rsidRPr="00BA464E">
        <w:rPr>
          <w:rFonts w:asciiTheme="minorHAnsi" w:eastAsia="Calibri" w:hAnsiTheme="minorHAnsi" w:cstheme="minorHAnsi"/>
        </w:rPr>
        <w:t xml:space="preserve">, Systemu Monitoringu </w:t>
      </w:r>
      <w:r w:rsidRPr="00BA464E">
        <w:rPr>
          <w:rFonts w:asciiTheme="minorHAnsi" w:hAnsiTheme="minorHAnsi" w:cstheme="minorHAnsi"/>
        </w:rPr>
        <w:t xml:space="preserve">Wilgotności i Temperatury (SMWT), </w:t>
      </w:r>
      <w:r w:rsidRPr="00BA464E">
        <w:rPr>
          <w:rFonts w:asciiTheme="minorHAnsi" w:eastAsia="Calibri" w:hAnsiTheme="minorHAnsi" w:cstheme="minorHAnsi"/>
          <w:color w:val="FF0000"/>
        </w:rPr>
        <w:t xml:space="preserve"> </w:t>
      </w:r>
    </w:p>
    <w:p w14:paraId="1BDB4E1F" w14:textId="786D4C4F" w:rsidR="00D5656A" w:rsidRPr="00BA464E" w:rsidRDefault="00D5656A" w:rsidP="00BA464E">
      <w:pPr>
        <w:pStyle w:val="Akapitzlist"/>
        <w:numPr>
          <w:ilvl w:val="2"/>
          <w:numId w:val="14"/>
        </w:numPr>
        <w:spacing w:line="276" w:lineRule="auto"/>
        <w:ind w:left="1134" w:hanging="425"/>
        <w:rPr>
          <w:rFonts w:asciiTheme="minorHAnsi" w:hAnsiTheme="minorHAnsi" w:cstheme="minorHAnsi"/>
          <w:b/>
          <w:bCs/>
        </w:rPr>
      </w:pPr>
      <w:r w:rsidRPr="00BA464E">
        <w:rPr>
          <w:rFonts w:asciiTheme="minorHAnsi" w:hAnsiTheme="minorHAnsi" w:cstheme="minorHAnsi"/>
          <w:b/>
          <w:bCs/>
        </w:rPr>
        <w:t>Budynku Nr 3 ul. Zamkowa 4</w:t>
      </w:r>
      <w:r w:rsidR="00776A98" w:rsidRPr="00BA464E">
        <w:rPr>
          <w:rFonts w:asciiTheme="minorHAnsi" w:hAnsiTheme="minorHAnsi" w:cstheme="minorHAnsi"/>
          <w:b/>
          <w:bCs/>
        </w:rPr>
        <w:t xml:space="preserve">, Bieżuń - </w:t>
      </w:r>
      <w:r w:rsidRPr="00BA464E">
        <w:rPr>
          <w:rFonts w:asciiTheme="minorHAnsi" w:hAnsiTheme="minorHAnsi" w:cstheme="minorHAnsi"/>
          <w:b/>
          <w:bCs/>
        </w:rPr>
        <w:t xml:space="preserve">Spichlerz: </w:t>
      </w:r>
      <w:r w:rsidRPr="00BA464E">
        <w:rPr>
          <w:rFonts w:asciiTheme="minorHAnsi" w:hAnsiTheme="minorHAnsi" w:cstheme="minorHAnsi"/>
        </w:rPr>
        <w:t>Systemów Monitoringu Wizyjnego (CCTV), Systemów Sygnalizacji Włamania i Napadu (SSWiN) oraz Systemów Sygnalizacji Pożaru (SSP)</w:t>
      </w:r>
      <w:r w:rsidRPr="00BA464E">
        <w:rPr>
          <w:rFonts w:asciiTheme="minorHAnsi" w:eastAsia="Calibri" w:hAnsiTheme="minorHAnsi" w:cstheme="minorHAnsi"/>
        </w:rPr>
        <w:t xml:space="preserve">, Systemu Monitoringu </w:t>
      </w:r>
      <w:r w:rsidRPr="00BA464E">
        <w:rPr>
          <w:rFonts w:asciiTheme="minorHAnsi" w:hAnsiTheme="minorHAnsi" w:cstheme="minorHAnsi"/>
        </w:rPr>
        <w:t xml:space="preserve">Wilgotności i Temperatury (SMWT), </w:t>
      </w:r>
      <w:r w:rsidRPr="00BA464E">
        <w:rPr>
          <w:rFonts w:asciiTheme="minorHAnsi" w:eastAsia="Calibri" w:hAnsiTheme="minorHAnsi" w:cstheme="minorHAnsi"/>
          <w:color w:val="FF0000"/>
        </w:rPr>
        <w:t xml:space="preserve"> </w:t>
      </w:r>
    </w:p>
    <w:p w14:paraId="3E9DCF2E" w14:textId="7A5DB81E" w:rsidR="00D5656A" w:rsidRPr="00BA464E" w:rsidRDefault="00D5656A" w:rsidP="00BA464E">
      <w:pPr>
        <w:pStyle w:val="Akapitzlist"/>
        <w:numPr>
          <w:ilvl w:val="2"/>
          <w:numId w:val="14"/>
        </w:numPr>
        <w:spacing w:line="276" w:lineRule="auto"/>
        <w:ind w:left="1134" w:hanging="425"/>
        <w:rPr>
          <w:rFonts w:asciiTheme="minorHAnsi" w:hAnsiTheme="minorHAnsi" w:cstheme="minorHAnsi"/>
          <w:b/>
          <w:bCs/>
        </w:rPr>
      </w:pPr>
      <w:r w:rsidRPr="00BA464E">
        <w:rPr>
          <w:rFonts w:asciiTheme="minorHAnsi" w:hAnsiTheme="minorHAnsi" w:cstheme="minorHAnsi"/>
          <w:b/>
          <w:bCs/>
        </w:rPr>
        <w:t>Budynku Nr 5 ul. Stary Rynek 19</w:t>
      </w:r>
      <w:r w:rsidR="00776A98" w:rsidRPr="00BA464E">
        <w:rPr>
          <w:rFonts w:asciiTheme="minorHAnsi" w:hAnsiTheme="minorHAnsi" w:cstheme="minorHAnsi"/>
          <w:b/>
          <w:bCs/>
        </w:rPr>
        <w:t>, Bieżuń-</w:t>
      </w:r>
      <w:r w:rsidRPr="00BA464E">
        <w:rPr>
          <w:rFonts w:asciiTheme="minorHAnsi" w:hAnsiTheme="minorHAnsi" w:cstheme="minorHAnsi"/>
          <w:b/>
          <w:bCs/>
        </w:rPr>
        <w:t xml:space="preserve"> Ekspozycyjny: </w:t>
      </w:r>
      <w:r w:rsidRPr="00BA464E">
        <w:rPr>
          <w:rFonts w:asciiTheme="minorHAnsi" w:hAnsiTheme="minorHAnsi" w:cstheme="minorHAnsi"/>
        </w:rPr>
        <w:t>Systemów Monitoringu Wizyjnego (CCTV), Systemów Sygnalizacji Włamania i Napadu (SSWiN) oraz Systemów Sygnalizacji Pożaru (SSP)</w:t>
      </w:r>
      <w:r w:rsidRPr="00BA464E">
        <w:rPr>
          <w:rFonts w:asciiTheme="minorHAnsi" w:eastAsia="Calibri" w:hAnsiTheme="minorHAnsi" w:cstheme="minorHAnsi"/>
        </w:rPr>
        <w:t xml:space="preserve">, Systemu Monitoringu </w:t>
      </w:r>
      <w:r w:rsidRPr="00BA464E">
        <w:rPr>
          <w:rFonts w:asciiTheme="minorHAnsi" w:hAnsiTheme="minorHAnsi" w:cstheme="minorHAnsi"/>
        </w:rPr>
        <w:t xml:space="preserve">Wilgotności i Temperatury (SMWT), </w:t>
      </w:r>
      <w:r w:rsidRPr="00BA464E">
        <w:rPr>
          <w:rFonts w:asciiTheme="minorHAnsi" w:eastAsia="Calibri" w:hAnsiTheme="minorHAnsi" w:cstheme="minorHAnsi"/>
          <w:color w:val="FF0000"/>
        </w:rPr>
        <w:t xml:space="preserve"> </w:t>
      </w:r>
    </w:p>
    <w:p w14:paraId="5ED2EAFD" w14:textId="77777777" w:rsidR="00AB0490" w:rsidRDefault="000C1ECC">
      <w:pPr>
        <w:numPr>
          <w:ilvl w:val="1"/>
          <w:numId w:val="1"/>
        </w:numPr>
        <w:ind w:right="0" w:hanging="360"/>
      </w:pPr>
      <w:r>
        <w:t xml:space="preserve">gotowości do rozpoczęcia wykonywania czynności serwisowych, o których mowa w punkcie 1) w miejscu wystąpienia awarii w ciągu 24 godzin od dokonania przez Zamawiającego zgłoszenia awarii, z zastrzeżeniem postanowień § 3, </w:t>
      </w:r>
    </w:p>
    <w:p w14:paraId="5C8DDCE7" w14:textId="77777777" w:rsidR="00AB0490" w:rsidRDefault="000C1ECC">
      <w:pPr>
        <w:numPr>
          <w:ilvl w:val="1"/>
          <w:numId w:val="1"/>
        </w:numPr>
        <w:ind w:right="0" w:hanging="360"/>
      </w:pPr>
      <w:r>
        <w:t xml:space="preserve">służeniu Zamawiającemu poradami technicznymi i konsultacjami w ramach świadczonych Usług. </w:t>
      </w:r>
    </w:p>
    <w:p w14:paraId="49606076" w14:textId="4A70450E" w:rsidR="00AB0490" w:rsidRDefault="000C1ECC">
      <w:pPr>
        <w:numPr>
          <w:ilvl w:val="0"/>
          <w:numId w:val="1"/>
        </w:numPr>
        <w:ind w:right="0" w:hanging="360"/>
      </w:pPr>
      <w:r>
        <w:t>Szczegółowy opis systemów bezpieczeństwa określony został dla każdej lokalizacji w Opisie Przedmiotu Zamówienia stanowiącym</w:t>
      </w:r>
      <w:r w:rsidR="00A757E7">
        <w:t xml:space="preserve"> załącznik do umowy nr 1 </w:t>
      </w:r>
      <w:r>
        <w:t xml:space="preserve"> integralną część Umowy. </w:t>
      </w:r>
    </w:p>
    <w:p w14:paraId="116160D8" w14:textId="5914C06D" w:rsidR="00AB0490" w:rsidRDefault="000C1ECC">
      <w:pPr>
        <w:numPr>
          <w:ilvl w:val="0"/>
          <w:numId w:val="1"/>
        </w:numPr>
        <w:spacing w:after="127"/>
        <w:ind w:right="0" w:hanging="360"/>
      </w:pPr>
      <w:r>
        <w:t xml:space="preserve">Terminy wykonywania czynności bieżącej konserwacji systemów bezpieczeństwa, o której mowa w ust. 1 pkt 1) w poszczególnych obiektach określa </w:t>
      </w:r>
      <w:r w:rsidR="00684152" w:rsidRPr="00F21B1B">
        <w:rPr>
          <w:bCs/>
        </w:rPr>
        <w:t xml:space="preserve">Harmonogram konserwacji systemów bezpieczeństwa w Muzeum Wsi Mazowieckiej w Sierpcu </w:t>
      </w:r>
      <w:r>
        <w:t xml:space="preserve">stanowiący załącznik nr 1 do Umowy. Uzgodniona pomiędzy przedstawicielami Stron w formie pisemnej lub korespondencji elektronicznej zmiana terminów określonych w harmonogramie nie stanowi zmiany umowy. </w:t>
      </w:r>
    </w:p>
    <w:p w14:paraId="5FCCE701" w14:textId="77777777" w:rsidR="00AB0490" w:rsidRDefault="000C1ECC">
      <w:pPr>
        <w:spacing w:after="21" w:line="259" w:lineRule="auto"/>
        <w:ind w:left="120" w:right="114" w:hanging="10"/>
        <w:jc w:val="center"/>
      </w:pPr>
      <w:r>
        <w:t xml:space="preserve">§ 2 </w:t>
      </w:r>
    </w:p>
    <w:p w14:paraId="52C6F577" w14:textId="77777777" w:rsidR="00AB0490" w:rsidRDefault="000C1ECC">
      <w:pPr>
        <w:spacing w:after="178" w:line="259" w:lineRule="auto"/>
        <w:ind w:left="120" w:right="119" w:hanging="10"/>
        <w:jc w:val="center"/>
      </w:pPr>
      <w:r>
        <w:t xml:space="preserve">Szczegółowe obowiązki stron </w:t>
      </w:r>
    </w:p>
    <w:p w14:paraId="35C3C9D9" w14:textId="77777777" w:rsidR="00AB0490" w:rsidRDefault="000C1ECC">
      <w:pPr>
        <w:numPr>
          <w:ilvl w:val="0"/>
          <w:numId w:val="2"/>
        </w:numPr>
        <w:ind w:right="0" w:hanging="283"/>
      </w:pPr>
      <w:r>
        <w:t xml:space="preserve">Zamawiający zobowiązuje się do: </w:t>
      </w:r>
    </w:p>
    <w:p w14:paraId="332347B9" w14:textId="77777777" w:rsidR="00AB0490" w:rsidRDefault="000C1ECC">
      <w:pPr>
        <w:numPr>
          <w:ilvl w:val="1"/>
          <w:numId w:val="2"/>
        </w:numPr>
        <w:ind w:right="0" w:hanging="360"/>
      </w:pPr>
      <w:r>
        <w:t xml:space="preserve">współpracy z Wykonawcą w ramach przedmiotu umowy, </w:t>
      </w:r>
    </w:p>
    <w:p w14:paraId="6B835F64" w14:textId="77777777" w:rsidR="00AB0490" w:rsidRDefault="000C1ECC">
      <w:pPr>
        <w:numPr>
          <w:ilvl w:val="1"/>
          <w:numId w:val="2"/>
        </w:numPr>
        <w:ind w:right="0" w:hanging="360"/>
      </w:pPr>
      <w:r>
        <w:t xml:space="preserve">udostępnienia Wykonawcy dokumentacji technicznej systemów bezpieczeństwa, </w:t>
      </w:r>
    </w:p>
    <w:p w14:paraId="29EF81B4" w14:textId="77777777" w:rsidR="00AB0490" w:rsidRDefault="000C1ECC">
      <w:pPr>
        <w:numPr>
          <w:ilvl w:val="1"/>
          <w:numId w:val="2"/>
        </w:numPr>
        <w:ind w:right="0" w:hanging="360"/>
      </w:pPr>
      <w:r>
        <w:t xml:space="preserve">udzielenia Wykonawcy wszelkich informacji niezbędnych do właściwego wykonania przedmiotu umowy, </w:t>
      </w:r>
    </w:p>
    <w:p w14:paraId="644FB253" w14:textId="77777777" w:rsidR="00AB0490" w:rsidRDefault="000C1ECC">
      <w:pPr>
        <w:numPr>
          <w:ilvl w:val="1"/>
          <w:numId w:val="2"/>
        </w:numPr>
        <w:ind w:right="0" w:hanging="360"/>
      </w:pPr>
      <w:r>
        <w:t xml:space="preserve">zapewnienia Wykonawcy dostępu do objętych Umową urządzeń, w sposób umożliwiający prawidłowe i bezpieczne prowadzenie czynności objętych zakresem Umowy,  </w:t>
      </w:r>
    </w:p>
    <w:p w14:paraId="6079157C" w14:textId="77777777" w:rsidR="00AB0490" w:rsidRDefault="000C1ECC">
      <w:pPr>
        <w:numPr>
          <w:ilvl w:val="1"/>
          <w:numId w:val="2"/>
        </w:numPr>
        <w:spacing w:after="43"/>
        <w:ind w:right="0" w:hanging="360"/>
      </w:pPr>
      <w:r>
        <w:t xml:space="preserve">informowania Wykonawcy o wszelkich okolicznościach mogących mieć wpływ na wykonanie przedmiotu umowy, </w:t>
      </w:r>
    </w:p>
    <w:p w14:paraId="203A0F24" w14:textId="77777777" w:rsidR="00AB0490" w:rsidRDefault="000C1ECC">
      <w:pPr>
        <w:numPr>
          <w:ilvl w:val="1"/>
          <w:numId w:val="2"/>
        </w:numPr>
        <w:ind w:right="0" w:hanging="360"/>
      </w:pPr>
      <w:r>
        <w:t xml:space="preserve">terminowej zapłaty wynagrodzenia Wykonawcy za wykonanie przedmiotu umowy. </w:t>
      </w:r>
    </w:p>
    <w:p w14:paraId="6E638A6D" w14:textId="77777777" w:rsidR="00AB0490" w:rsidRDefault="000C1ECC">
      <w:pPr>
        <w:numPr>
          <w:ilvl w:val="0"/>
          <w:numId w:val="2"/>
        </w:numPr>
        <w:ind w:right="0" w:hanging="283"/>
      </w:pPr>
      <w:r>
        <w:t xml:space="preserve">Wykonawca oświadcza, że: </w:t>
      </w:r>
    </w:p>
    <w:p w14:paraId="7BC27A32" w14:textId="77777777" w:rsidR="00AB0490" w:rsidRDefault="000C1ECC">
      <w:pPr>
        <w:numPr>
          <w:ilvl w:val="1"/>
          <w:numId w:val="2"/>
        </w:numPr>
        <w:ind w:right="0" w:hanging="360"/>
      </w:pPr>
      <w:r>
        <w:t xml:space="preserve">posiada wymagane uprawnienia do wykonywania działalności określonej w przedmiocie zamówienia, </w:t>
      </w:r>
    </w:p>
    <w:p w14:paraId="6ED6C114" w14:textId="77777777" w:rsidR="00AB0490" w:rsidRDefault="000C1ECC">
      <w:pPr>
        <w:numPr>
          <w:ilvl w:val="1"/>
          <w:numId w:val="2"/>
        </w:numPr>
        <w:ind w:right="0" w:hanging="360"/>
      </w:pPr>
      <w:r>
        <w:lastRenderedPageBreak/>
        <w:t xml:space="preserve">posiada niezbędną wiedzę i doświadczenie oraz potencjał techniczny, a także dysponuje osobami zdolnymi do wykonania przedmiotu zamówienia. </w:t>
      </w:r>
    </w:p>
    <w:p w14:paraId="3FBA1247" w14:textId="77777777" w:rsidR="00AB0490" w:rsidRDefault="000C1ECC">
      <w:pPr>
        <w:numPr>
          <w:ilvl w:val="0"/>
          <w:numId w:val="2"/>
        </w:numPr>
        <w:ind w:right="0" w:hanging="283"/>
      </w:pPr>
      <w:r>
        <w:t xml:space="preserve">Wykonawca zobowiązuje się do: </w:t>
      </w:r>
    </w:p>
    <w:p w14:paraId="605C0AED" w14:textId="77777777" w:rsidR="00AB0490" w:rsidRDefault="000C1ECC">
      <w:pPr>
        <w:numPr>
          <w:ilvl w:val="1"/>
          <w:numId w:val="2"/>
        </w:numPr>
        <w:ind w:right="0" w:hanging="360"/>
      </w:pPr>
      <w:r>
        <w:t xml:space="preserve">wykonywania przedmiotu Umowy z należytą starannością, w sposób zgodny z dokumentacją techniczną producenta urządzeń, warunkami wykonania i odbioru usług, aktualnie obowiązującymi Polskimi Normami, powszechnie obowiązującymi przepisami prawa, w tym przepisami BHP i wiedzą techniczną, </w:t>
      </w:r>
    </w:p>
    <w:p w14:paraId="461C1DD5" w14:textId="77777777" w:rsidR="00AB0490" w:rsidRDefault="000C1ECC">
      <w:pPr>
        <w:numPr>
          <w:ilvl w:val="1"/>
          <w:numId w:val="2"/>
        </w:numPr>
        <w:ind w:right="0" w:hanging="360"/>
      </w:pPr>
      <w:r>
        <w:t xml:space="preserve">posługiwania się przy wykonywaniu każdej czynności konserwacji, o której mowa w § 1 ust. 1 pkt 1) i każdej czynności serwisowej, o której mowa w § 1 ust. 1 pkt 2) odpowiednią ilością osób do wykonania tych czynności w sposób jak najbardziej efektywny, w możliwie najkrótszym czasie, lecz przy wykonywaniu każdej czynności nie mniej niż dwoma osobami, </w:t>
      </w:r>
    </w:p>
    <w:p w14:paraId="3FB15842" w14:textId="32266BAC" w:rsidR="00AB0490" w:rsidRDefault="000C1ECC">
      <w:pPr>
        <w:numPr>
          <w:ilvl w:val="1"/>
          <w:numId w:val="2"/>
        </w:numPr>
        <w:ind w:right="0" w:hanging="360"/>
      </w:pPr>
      <w:r>
        <w:t xml:space="preserve">świadczenia usług konserwacji i serwisu w sposób zapewniający ciągłą i maksymalnie bezawaryjną pracę systemów bezpieczeństwa, </w:t>
      </w:r>
    </w:p>
    <w:p w14:paraId="1193BAB0" w14:textId="77777777" w:rsidR="00AB0490" w:rsidRDefault="000C1ECC">
      <w:pPr>
        <w:numPr>
          <w:ilvl w:val="1"/>
          <w:numId w:val="2"/>
        </w:numPr>
        <w:ind w:right="0" w:hanging="360"/>
      </w:pPr>
      <w:r>
        <w:t xml:space="preserve">przestrzegania przez osoby, którymi Wykonawca będzie się posługiwał przy wykonywaniu umowy regulaminów i przepisów wewnętrznych obowiązujących na terenie obiektów Zamawiającego, z którymi Wykonawca zobowiązuje się zapoznać te osoby przed dopuszczeniem ich do wykonywania czynności w obiektach Zamawiającego, </w:t>
      </w:r>
    </w:p>
    <w:p w14:paraId="6B6DBC30" w14:textId="77777777" w:rsidR="00AB0490" w:rsidRDefault="000C1ECC">
      <w:pPr>
        <w:numPr>
          <w:ilvl w:val="1"/>
          <w:numId w:val="2"/>
        </w:numPr>
        <w:ind w:right="0" w:hanging="360"/>
      </w:pPr>
      <w:r>
        <w:t xml:space="preserve">zapewnienia materiałów niezbędnych do zrealizowania usług objętych zakresem Umowy, </w:t>
      </w:r>
    </w:p>
    <w:p w14:paraId="6BD97DDD" w14:textId="77777777" w:rsidR="00AB0490" w:rsidRDefault="000C1ECC">
      <w:pPr>
        <w:numPr>
          <w:ilvl w:val="1"/>
          <w:numId w:val="2"/>
        </w:numPr>
        <w:ind w:right="0" w:hanging="360"/>
      </w:pPr>
      <w:r>
        <w:t xml:space="preserve">zabrania i zagospodarowania zgodnie z obowiązującymi przepisami dotyczącymi ochrony środowiska odpadów powstałych w wyniku przeprowadzanej konserwacji lub naprawy serwisowej, w tym podlegających wymianie części, </w:t>
      </w:r>
    </w:p>
    <w:p w14:paraId="11BE6E04" w14:textId="77777777" w:rsidR="00AB0490" w:rsidRDefault="000C1ECC">
      <w:pPr>
        <w:numPr>
          <w:ilvl w:val="1"/>
          <w:numId w:val="2"/>
        </w:numPr>
        <w:ind w:right="0" w:hanging="360"/>
      </w:pPr>
      <w:r>
        <w:t xml:space="preserve">stosowania do wykonania przedmiotu zamówienia materiałów i urządzeń spełniających wymagania Polskich Norm, posiadających wymagane certyfikaty i parametry jakościowe, </w:t>
      </w:r>
    </w:p>
    <w:p w14:paraId="518F4421" w14:textId="078DE3FC" w:rsidR="00AB0490" w:rsidRDefault="000C1ECC">
      <w:pPr>
        <w:numPr>
          <w:ilvl w:val="1"/>
          <w:numId w:val="2"/>
        </w:numPr>
        <w:spacing w:after="129"/>
        <w:ind w:right="0" w:hanging="360"/>
      </w:pPr>
      <w:r>
        <w:t xml:space="preserve">zachowania w tajemnicy informacji, danych i wiedzy, bez względu na formę ich utrwalenia, uzyskanych w trakcie lub w związku z wykonywaniem umowy, a w szczególności pozyskanych informacji dotyczących rozmieszczenia i konfiguracji infrastruktury systemów bezpieczeństwa oraz innych stosowanych zabezpieczeń. </w:t>
      </w:r>
    </w:p>
    <w:p w14:paraId="00357411" w14:textId="77777777" w:rsidR="00AB0490" w:rsidRDefault="000C1ECC">
      <w:pPr>
        <w:spacing w:after="21" w:line="259" w:lineRule="auto"/>
        <w:ind w:left="120" w:right="114" w:hanging="10"/>
        <w:jc w:val="center"/>
      </w:pPr>
      <w:r>
        <w:t xml:space="preserve">§ 3 </w:t>
      </w:r>
    </w:p>
    <w:p w14:paraId="1DB26DFE" w14:textId="77777777" w:rsidR="00AB0490" w:rsidRDefault="000C1ECC">
      <w:pPr>
        <w:spacing w:after="21" w:line="259" w:lineRule="auto"/>
        <w:ind w:left="120" w:right="115" w:hanging="10"/>
        <w:jc w:val="center"/>
      </w:pPr>
      <w:r>
        <w:t xml:space="preserve">Zgłaszania awarii,  </w:t>
      </w:r>
    </w:p>
    <w:p w14:paraId="61327D7E" w14:textId="77777777" w:rsidR="00AB0490" w:rsidRDefault="000C1ECC">
      <w:pPr>
        <w:spacing w:after="176" w:line="259" w:lineRule="auto"/>
        <w:ind w:left="120" w:right="119" w:hanging="10"/>
        <w:jc w:val="center"/>
      </w:pPr>
      <w:r>
        <w:t xml:space="preserve">czas wykonywania czynności konserwacji i czynności serwisowych </w:t>
      </w:r>
    </w:p>
    <w:p w14:paraId="6905394A" w14:textId="77777777" w:rsidR="00AB0490" w:rsidRDefault="000C1ECC">
      <w:pPr>
        <w:numPr>
          <w:ilvl w:val="0"/>
          <w:numId w:val="3"/>
        </w:numPr>
        <w:ind w:right="0" w:hanging="360"/>
      </w:pPr>
      <w:r>
        <w:t xml:space="preserve">Zamawiający będzie dokonywał zgłoszeń usterek i awarii systemów bezpieczeństwa w formie korespondencji elektronicznych na adres: …………………………………….. </w:t>
      </w:r>
    </w:p>
    <w:p w14:paraId="0873C904" w14:textId="77777777" w:rsidR="00AB0490" w:rsidRDefault="000C1ECC">
      <w:pPr>
        <w:numPr>
          <w:ilvl w:val="0"/>
          <w:numId w:val="3"/>
        </w:numPr>
        <w:ind w:right="0" w:hanging="360"/>
      </w:pPr>
      <w:r>
        <w:t xml:space="preserve">Wykonawca zobowiązuje się do przystąpienia do usuwania awarii w miejscu jej wystąpienia w czasie nie dłuższym niż 24 godziny zgłoszenia przez Zamawiającego awarii, z zastrzeżeniem postanowień ust. 3. </w:t>
      </w:r>
    </w:p>
    <w:p w14:paraId="5CF35EF7" w14:textId="696FF4C4" w:rsidR="00AB0490" w:rsidRDefault="000C1ECC">
      <w:pPr>
        <w:numPr>
          <w:ilvl w:val="0"/>
          <w:numId w:val="3"/>
        </w:numPr>
        <w:ind w:right="0" w:hanging="360"/>
      </w:pPr>
      <w:r>
        <w:t xml:space="preserve">W przypadku zgłoszeń dokonanych w soboty i niedziele oraz w dniach ustawowo wolne od pracy czas, o którym mowa w ust. 2 biegnie od godziny 7.30 pierwszego dnia roboczego następującego po dniu, w którym zostało dokonane zgłoszenie. </w:t>
      </w:r>
    </w:p>
    <w:p w14:paraId="7F8F12A0" w14:textId="77777777" w:rsidR="00AB0490" w:rsidRDefault="000C1ECC">
      <w:pPr>
        <w:numPr>
          <w:ilvl w:val="0"/>
          <w:numId w:val="3"/>
        </w:numPr>
        <w:spacing w:after="129"/>
        <w:ind w:right="0" w:hanging="360"/>
      </w:pPr>
      <w:r>
        <w:lastRenderedPageBreak/>
        <w:t xml:space="preserve">Wykonawca zobowiązuje się wykonywać czynności konserwacji, o których mowa w § 1 ust. 1 oraz naprawy serwisowe, o których mowa w § 1 ust. 1 w czasie nie dłuższym niż 48 godzin od chwili przystąpienia do wykonywania tych czynności, chyba że z uwagi na rodzaj awarii lub charakter czynności jakie należy wykonać, będzie to wymagało dłuższego czasu. W takim przypadku Strony ustalą termin niezbędny do wykonania czynności. </w:t>
      </w:r>
    </w:p>
    <w:p w14:paraId="31AE2287" w14:textId="77777777" w:rsidR="00355EBC" w:rsidRDefault="00355EBC">
      <w:pPr>
        <w:spacing w:after="21" w:line="259" w:lineRule="auto"/>
        <w:ind w:left="120" w:right="114" w:hanging="10"/>
        <w:jc w:val="center"/>
      </w:pPr>
    </w:p>
    <w:p w14:paraId="2ECA8FB8" w14:textId="1B94AC99" w:rsidR="00AB0490" w:rsidRDefault="000C1ECC">
      <w:pPr>
        <w:spacing w:after="21" w:line="259" w:lineRule="auto"/>
        <w:ind w:left="120" w:right="114" w:hanging="10"/>
        <w:jc w:val="center"/>
      </w:pPr>
      <w:r>
        <w:t xml:space="preserve">§ 4 </w:t>
      </w:r>
    </w:p>
    <w:p w14:paraId="2BF8489B" w14:textId="77777777" w:rsidR="00AB0490" w:rsidRDefault="000C1ECC">
      <w:pPr>
        <w:spacing w:after="60" w:line="259" w:lineRule="auto"/>
        <w:ind w:left="120" w:right="115" w:hanging="10"/>
        <w:jc w:val="center"/>
      </w:pPr>
      <w:r>
        <w:t xml:space="preserve">Wymiana części </w:t>
      </w:r>
    </w:p>
    <w:p w14:paraId="6F063613" w14:textId="77777777" w:rsidR="00AB0490" w:rsidRDefault="000C1ECC">
      <w:pPr>
        <w:numPr>
          <w:ilvl w:val="0"/>
          <w:numId w:val="4"/>
        </w:numPr>
        <w:ind w:right="0" w:hanging="360"/>
      </w:pPr>
      <w:r>
        <w:t xml:space="preserve">W przypadku, gdy w toku wykonywania czynności serwisowych lub czynności konserwacji zaistnieje konieczność wymiany części systemów bezpieczeństwa Wykonawca będzie zobowiązany do wymiany ich na oryginalnie nowe. </w:t>
      </w:r>
    </w:p>
    <w:p w14:paraId="5C5579F3" w14:textId="77777777" w:rsidR="00AB0490" w:rsidRDefault="000C1ECC">
      <w:pPr>
        <w:numPr>
          <w:ilvl w:val="0"/>
          <w:numId w:val="4"/>
        </w:numPr>
        <w:spacing w:after="130"/>
        <w:ind w:right="0" w:hanging="360"/>
      </w:pPr>
      <w:r>
        <w:t xml:space="preserve">Przed dokonaniem zakupu części do wymiany, Wykonawca zobowiązany będzie do poinformowania Zamawiającego w formie pisemnej lub korespondencji elektronicznej o rodzaju koniecznych do wymiany części i ich cenie zakupu oraz uzyskania akceptacji Zamawiającego w formie pisemnej lub korespondencji elektronicznej. Jeżeli będzie istniała możliwość zakupu części w różnych cenach różniących się o więcej niż 10%, Wykonawca będzie zobowiązany do wskazania w informacji, o której mowa w zdaniu poprzedzającym tych cen, wraz z rekomendacją wyboru. Czas naprawy wydłuża się o czas wyrażenia przez Zamawiającego akceptacji zakupu części. </w:t>
      </w:r>
    </w:p>
    <w:p w14:paraId="563453A4" w14:textId="77777777" w:rsidR="00AB0490" w:rsidRDefault="000C1ECC">
      <w:pPr>
        <w:spacing w:after="20" w:line="259" w:lineRule="auto"/>
        <w:ind w:left="47" w:right="0" w:firstLine="0"/>
        <w:jc w:val="center"/>
      </w:pPr>
      <w:r>
        <w:t xml:space="preserve"> </w:t>
      </w:r>
    </w:p>
    <w:p w14:paraId="307997CA" w14:textId="77777777" w:rsidR="00AB0490" w:rsidRDefault="000C1ECC">
      <w:pPr>
        <w:spacing w:after="21" w:line="259" w:lineRule="auto"/>
        <w:ind w:left="120" w:right="114" w:hanging="10"/>
        <w:jc w:val="center"/>
      </w:pPr>
      <w:r>
        <w:t xml:space="preserve">§ 5 </w:t>
      </w:r>
    </w:p>
    <w:p w14:paraId="43C0F8B9" w14:textId="77777777" w:rsidR="00AB0490" w:rsidRDefault="000C1ECC">
      <w:pPr>
        <w:spacing w:after="179" w:line="259" w:lineRule="auto"/>
        <w:ind w:left="120" w:right="119" w:hanging="10"/>
        <w:jc w:val="center"/>
      </w:pPr>
      <w:r>
        <w:t xml:space="preserve">Potwierdzenia wykonywania czynności przez Wykonawcę </w:t>
      </w:r>
    </w:p>
    <w:p w14:paraId="5D12B0F7" w14:textId="77777777" w:rsidR="00AB0490" w:rsidRDefault="000C1ECC">
      <w:pPr>
        <w:numPr>
          <w:ilvl w:val="0"/>
          <w:numId w:val="5"/>
        </w:numPr>
        <w:ind w:right="0" w:hanging="360"/>
      </w:pPr>
      <w:r>
        <w:t xml:space="preserve">Wykonanie czynności konserwacji oraz czynności serwisowych, o których mowa w § 1 ust. 1 pkt 1) będzie każdorazowo potwierdzane: </w:t>
      </w:r>
    </w:p>
    <w:p w14:paraId="311BD2D1" w14:textId="77777777" w:rsidR="00AB0490" w:rsidRDefault="000C1ECC">
      <w:pPr>
        <w:numPr>
          <w:ilvl w:val="1"/>
          <w:numId w:val="5"/>
        </w:numPr>
        <w:ind w:right="0" w:hanging="360"/>
      </w:pPr>
      <w:r>
        <w:t xml:space="preserve">protokołem odbioru czynności konserwacji lub czynności serwisowych zawierającym co najmniej: datę, miejsce oraz zwięzły opis wykonanych czynności, godzinę rozpoczęcia i godzinę zakończenia wykonywania czynności, dane osób wykonujących czynności w imieniu Wykonawcy, efekt wykonanych czynności, ewentualne uwagi, podpisy przedstawiciela Zamawiającego oraz co najmniej jednej osoby, która wykonywała czynności w imieniu wykonawcy, i </w:t>
      </w:r>
    </w:p>
    <w:p w14:paraId="137362A9" w14:textId="77777777" w:rsidR="00AB0490" w:rsidRDefault="000C1ECC">
      <w:pPr>
        <w:numPr>
          <w:ilvl w:val="1"/>
          <w:numId w:val="5"/>
        </w:numPr>
        <w:ind w:right="0" w:hanging="360"/>
      </w:pPr>
      <w:r>
        <w:t xml:space="preserve">raportem z wykonanych czynności konserwacji lub czynności serwisowych sporządzanym przez Wykonawcę zawierającym co najmniej następujące dane: </w:t>
      </w:r>
    </w:p>
    <w:p w14:paraId="4C9CB2DA" w14:textId="77777777" w:rsidR="00AB0490" w:rsidRDefault="000C1ECC">
      <w:pPr>
        <w:numPr>
          <w:ilvl w:val="2"/>
          <w:numId w:val="5"/>
        </w:numPr>
        <w:ind w:right="0" w:hanging="360"/>
      </w:pPr>
      <w:r>
        <w:t xml:space="preserve">informację o rodzaju wykonanych czynności (czynności konserwacji lub czynności serwisowe), </w:t>
      </w:r>
    </w:p>
    <w:p w14:paraId="32863DA6" w14:textId="77777777" w:rsidR="00AB0490" w:rsidRDefault="000C1ECC">
      <w:pPr>
        <w:numPr>
          <w:ilvl w:val="2"/>
          <w:numId w:val="5"/>
        </w:numPr>
        <w:ind w:right="0" w:hanging="360"/>
      </w:pPr>
      <w:r>
        <w:t xml:space="preserve">informację o obiekcie i systemie bezpieczeństwa, którego dotyczyły wykonane czynności, </w:t>
      </w:r>
    </w:p>
    <w:p w14:paraId="62F7C4B9" w14:textId="77777777" w:rsidR="00AB0490" w:rsidRDefault="000C1ECC">
      <w:pPr>
        <w:numPr>
          <w:ilvl w:val="2"/>
          <w:numId w:val="5"/>
        </w:numPr>
        <w:ind w:right="0" w:hanging="360"/>
      </w:pPr>
      <w:r>
        <w:t xml:space="preserve">informację o stanie technicznym urządzenia przed podjęciem czynności; </w:t>
      </w:r>
    </w:p>
    <w:p w14:paraId="5642C89E" w14:textId="77777777" w:rsidR="00AB0490" w:rsidRDefault="000C1ECC">
      <w:pPr>
        <w:numPr>
          <w:ilvl w:val="2"/>
          <w:numId w:val="5"/>
        </w:numPr>
        <w:ind w:right="0" w:hanging="360"/>
      </w:pPr>
      <w:r>
        <w:t xml:space="preserve">szczegółowy wykaz czynności wykonanych przez Wykonawcę, </w:t>
      </w:r>
    </w:p>
    <w:p w14:paraId="5B174650" w14:textId="77777777" w:rsidR="00AB0490" w:rsidRDefault="000C1ECC">
      <w:pPr>
        <w:numPr>
          <w:ilvl w:val="2"/>
          <w:numId w:val="5"/>
        </w:numPr>
        <w:ind w:right="0" w:hanging="360"/>
      </w:pPr>
      <w:r>
        <w:t xml:space="preserve">szczegółowy wykaz ewentualnie wymienionych zgodnie z postanowieniami § 4 ust. 1 części systemów bezpieczeństwa wraz z informacją czy określona część jest objęta </w:t>
      </w:r>
      <w:r>
        <w:lastRenderedPageBreak/>
        <w:t xml:space="preserve">gwarancją producenta lub sprzedawcy, a jeżeli tak ze wskazaniem gwaranta i miejsca złożenia przez gwaranta oświadczenia gwarancyjnego (dokument gwarancyjny, strona internetowa gwaranta, reklama); </w:t>
      </w:r>
    </w:p>
    <w:p w14:paraId="26F16100" w14:textId="77777777" w:rsidR="00AB0490" w:rsidRDefault="000C1ECC">
      <w:pPr>
        <w:numPr>
          <w:ilvl w:val="2"/>
          <w:numId w:val="5"/>
        </w:numPr>
        <w:ind w:right="0" w:hanging="360"/>
      </w:pPr>
      <w:r>
        <w:t xml:space="preserve">uwagi i zalecenia dotyczące dalszej eksploatacji systemów bezpieczeństwa. </w:t>
      </w:r>
    </w:p>
    <w:p w14:paraId="15231318" w14:textId="77777777" w:rsidR="00AB0490" w:rsidRDefault="000C1ECC">
      <w:pPr>
        <w:numPr>
          <w:ilvl w:val="0"/>
          <w:numId w:val="5"/>
        </w:numPr>
        <w:spacing w:after="127"/>
        <w:ind w:right="0" w:hanging="360"/>
      </w:pPr>
      <w:r>
        <w:t xml:space="preserve">Raport, o którym mowa w ust. 1 pkt 2) będzie sporządzany w formie pisemnej przez Wykonawcę i doręczany Zamawiającemu w terminie nie dłuższym niż 7 dni od dnia zakończenia czynności, których raport dotyczy. Zamawiający może w terminie 7 dni od dania doręczenia raportu zgłosić zastrzeżenia do treści raportu. Niezgłoszenie zastrzeżeń, o których mowa w zdaniu poprzedzającym będzie równoznaczne z akceptacją raportu.  </w:t>
      </w:r>
    </w:p>
    <w:p w14:paraId="65C5C2CE" w14:textId="77777777" w:rsidR="00983C14" w:rsidRDefault="00983C14">
      <w:pPr>
        <w:spacing w:after="21" w:line="259" w:lineRule="auto"/>
        <w:ind w:left="120" w:right="113" w:hanging="10"/>
        <w:jc w:val="center"/>
      </w:pPr>
    </w:p>
    <w:p w14:paraId="7DA04E3D" w14:textId="7717C3F7" w:rsidR="00AB0490" w:rsidRDefault="000C1ECC">
      <w:pPr>
        <w:spacing w:after="21" w:line="259" w:lineRule="auto"/>
        <w:ind w:left="120" w:right="113" w:hanging="10"/>
        <w:jc w:val="center"/>
      </w:pPr>
      <w:r>
        <w:t xml:space="preserve">§ 6 </w:t>
      </w:r>
    </w:p>
    <w:p w14:paraId="09E68827" w14:textId="77777777" w:rsidR="00AB0490" w:rsidRDefault="000C1ECC">
      <w:pPr>
        <w:spacing w:after="58" w:line="259" w:lineRule="auto"/>
        <w:ind w:left="10" w:right="7" w:hanging="10"/>
        <w:jc w:val="center"/>
      </w:pPr>
      <w:r>
        <w:t xml:space="preserve">Wynagrodzenie </w:t>
      </w:r>
    </w:p>
    <w:p w14:paraId="6C01FBBC" w14:textId="77777777" w:rsidR="00AB0490" w:rsidRDefault="000C1ECC">
      <w:pPr>
        <w:numPr>
          <w:ilvl w:val="0"/>
          <w:numId w:val="6"/>
        </w:numPr>
        <w:ind w:right="0" w:hanging="360"/>
      </w:pPr>
      <w:r>
        <w:t xml:space="preserve">Z tytułu należytego wykonywania przez Wykonawcę umowy Zamawiający zobowiązuje się do zapłaty na rzecz Wykonawcy wynagrodzenia: </w:t>
      </w:r>
    </w:p>
    <w:p w14:paraId="232344A6" w14:textId="07F3D90B" w:rsidR="00AB0490" w:rsidRDefault="000C1ECC">
      <w:pPr>
        <w:numPr>
          <w:ilvl w:val="1"/>
          <w:numId w:val="6"/>
        </w:numPr>
        <w:ind w:right="0" w:hanging="360"/>
      </w:pPr>
      <w:r>
        <w:t xml:space="preserve">z tytułu wykonywania umowy w zakresie, o którym mowa w § 1 ust. 1 pkt 1 (wykonywania bieżącej konserwacji systemów bezpieczeństwa), pkt 2 (gotowości do rozpoczęcia wykonywania czynności serwisowych) i pkt 4 (służenia Zamawiającemu poradami technicznymi i konsultacjami) – wynagrodzenie ryczałtowe określone w ofercie Wykonawcy w kwocie …………… (……………..) złotych brutto, w tym kwota podatku VAT według stawki 23% …………… (……………..) złotych i kwota netto ……………………. (……………..) złotych, za cały okres wykonywania umowy, płatne w częściach </w:t>
      </w:r>
      <w:r w:rsidR="00883AF7">
        <w:t xml:space="preserve">każda w wysokości proporcjonalnej do wykonanych </w:t>
      </w:r>
      <w:r>
        <w:t>czynności konserwacji w kwartale</w:t>
      </w:r>
      <w:r w:rsidR="007319CC">
        <w:t xml:space="preserve"> rozliczeniowym</w:t>
      </w:r>
      <w:r>
        <w:t>,</w:t>
      </w:r>
      <w:r w:rsidR="00883AF7">
        <w:t xml:space="preserve"> po wykonaniu tych czynności</w:t>
      </w:r>
      <w:r>
        <w:t xml:space="preserve"> potwierdzonych protokołem odbioru, o którym mowa w § 5 ust. 1 pkt 1) i zaakceptowanym przez Zamawiającego Raportem z czynności konserwacji, o którym mowa w § 5 ust. 1 pkt 2), w terminie 14 dni od daty doręczenia Zamawiającemu prawidłowo wystawionej faktury VAT, przelewem na rachunek rozliczeniowy wskazany w fakturze; </w:t>
      </w:r>
    </w:p>
    <w:p w14:paraId="1B0D56C5" w14:textId="77777777" w:rsidR="00AB0490" w:rsidRDefault="000C1ECC">
      <w:pPr>
        <w:numPr>
          <w:ilvl w:val="1"/>
          <w:numId w:val="6"/>
        </w:numPr>
        <w:ind w:right="0" w:hanging="360"/>
      </w:pPr>
      <w:r>
        <w:t xml:space="preserve">z tytułu wykonywania umowy w zakresie, o którym mowa w § 1 ust. 1 pkt 1 (wykonywania czynności serwisowych) – wynagrodzenie obliczone jako iloczyn ilości roboczogodzin wykonywania czynności serwisowych i określonej w ofercie Wykonawcy stawki za 1 roboczogodzinę …………… (……………….) złotych brutto, w tym kwota podatku VAT według stawki 23% …………… (……………….) złotych i kwota netto …………… (………………., przy czym wynagrodzenie za niepełną roboczogodzinę stanowi proporcjonalna część stawki godzinowej, płatne po wykonaniu czynności serwisowych , potwierdzonych protokołem odbioru, o którym mowa w § 5 ust. 1 pkt 1) i zaakceptowanym przez Zamawiającego Raportem z czynności konserwacji, o którym mowa w § 5 ust. 1 pkt 2), w terminie 14 dni od daty doręczenia Zamawiającemu prawidłowo wystawionej faktury VAT, przelewem na rachunek rozliczeniowy wskazany w fakturze; </w:t>
      </w:r>
    </w:p>
    <w:p w14:paraId="69C67B76" w14:textId="30DA3D02" w:rsidR="00AB0490" w:rsidRDefault="000C1ECC">
      <w:pPr>
        <w:numPr>
          <w:ilvl w:val="1"/>
          <w:numId w:val="6"/>
        </w:numPr>
        <w:ind w:right="0" w:hanging="360"/>
      </w:pPr>
      <w:r>
        <w:t xml:space="preserve">z tytułu ceny za wymienione zgodnie § 4 w toku wykonywania czynności serwisowych lub czynności konserwacji części systemów bezpieczeństwa – wynagrodzenie płatne na podstawie faktur, o których mowa w punkcie 1) lub w punkcie 2), w wysokości równej </w:t>
      </w:r>
      <w:r>
        <w:lastRenderedPageBreak/>
        <w:t xml:space="preserve">cenom wymienionych części wykazanych odrębnych pozycjach tych faktur plus podatek VAT według właściwej stawki, przy czym Wykonawca nie może doliczać do cen wymienionych części żadnych prowizji ani innych poza ceną zakupu tych części.  </w:t>
      </w:r>
    </w:p>
    <w:p w14:paraId="7E7B4B09" w14:textId="77777777" w:rsidR="00AB0490" w:rsidRDefault="000C1ECC">
      <w:pPr>
        <w:numPr>
          <w:ilvl w:val="0"/>
          <w:numId w:val="6"/>
        </w:numPr>
        <w:ind w:right="0" w:hanging="360"/>
      </w:pPr>
      <w:r>
        <w:t xml:space="preserve">W przypadku, gdy faktura obejmuje wynagrodzenie, o którym mowa w ust. 1 pkt 3, do faktury muszą być dołączone kopie dowodów zakupu części wykazanych na fakturze. </w:t>
      </w:r>
    </w:p>
    <w:p w14:paraId="5AFA8B0F" w14:textId="77777777" w:rsidR="00AB0490" w:rsidRDefault="000C1ECC">
      <w:pPr>
        <w:numPr>
          <w:ilvl w:val="0"/>
          <w:numId w:val="6"/>
        </w:numPr>
        <w:ind w:right="0" w:hanging="360"/>
      </w:pPr>
      <w:r>
        <w:t xml:space="preserve">Stawka roboczogodziny, o której mowa w ust. 1 pkt 2) określona jest jako stawka roboczogodziny łącznie wszystkich osób, którymi posługuje się Wykonawca przy wykonywaniu podlegających rozliczeniu czynności konserwacji lub czynności serwisowych, zgodnie z postanowieniami § 2 ust. 3 pkt 2). </w:t>
      </w:r>
    </w:p>
    <w:p w14:paraId="58B5A2C7" w14:textId="77777777" w:rsidR="00AB0490" w:rsidRDefault="000C1ECC">
      <w:pPr>
        <w:numPr>
          <w:ilvl w:val="0"/>
          <w:numId w:val="6"/>
        </w:numPr>
        <w:spacing w:after="127"/>
        <w:ind w:right="0" w:hanging="360"/>
      </w:pPr>
      <w:r>
        <w:t xml:space="preserve">Wynagrodzenie, o którym mowa w ust. 1 pkt 1) oraz stawka roboczogodziny, o której mowa w ust. 1 pkt 2) i ust. 2 mają charakter wynagrodzeń ryczałtowych i w związku z tym Wykonawca nie może żądać podwyższenia tych składników wynagrodzenia, chociażby w czasie zawarcia umowy nie można było przewidzieć rozmiaru lub kosztów prac. Stawka roboczogodziny zawiera również wszystkie koszty w tym koszt dojazdu do Muzeum. </w:t>
      </w:r>
    </w:p>
    <w:p w14:paraId="4B328E73" w14:textId="77777777" w:rsidR="00AB0490" w:rsidRDefault="000C1ECC">
      <w:pPr>
        <w:spacing w:after="0" w:line="259" w:lineRule="auto"/>
        <w:ind w:left="47" w:right="0" w:firstLine="0"/>
        <w:jc w:val="center"/>
      </w:pPr>
      <w:r>
        <w:t xml:space="preserve"> </w:t>
      </w:r>
    </w:p>
    <w:p w14:paraId="6D8FA9AA" w14:textId="77777777" w:rsidR="00AB0490" w:rsidRDefault="000C1ECC">
      <w:pPr>
        <w:spacing w:after="21" w:line="259" w:lineRule="auto"/>
        <w:ind w:left="120" w:right="114" w:hanging="10"/>
        <w:jc w:val="center"/>
      </w:pPr>
      <w:r>
        <w:t xml:space="preserve">§ 7 </w:t>
      </w:r>
    </w:p>
    <w:p w14:paraId="3B6CE16F" w14:textId="77777777" w:rsidR="00AB0490" w:rsidRDefault="000C1ECC">
      <w:pPr>
        <w:spacing w:after="57" w:line="259" w:lineRule="auto"/>
        <w:ind w:left="120" w:right="116" w:hanging="10"/>
        <w:jc w:val="center"/>
      </w:pPr>
      <w:r>
        <w:t xml:space="preserve">Odstąpienie od umowy i kary umowne </w:t>
      </w:r>
    </w:p>
    <w:p w14:paraId="5B1130C5" w14:textId="77777777" w:rsidR="00AB0490" w:rsidRDefault="000C1ECC">
      <w:pPr>
        <w:ind w:left="355" w:right="0"/>
      </w:pPr>
      <w:r>
        <w:t>1.</w:t>
      </w:r>
      <w:r>
        <w:rPr>
          <w:rFonts w:ascii="Arial" w:eastAsia="Arial" w:hAnsi="Arial" w:cs="Arial"/>
        </w:rPr>
        <w:t xml:space="preserve"> </w:t>
      </w:r>
      <w:r>
        <w:t xml:space="preserve">Niezależnie od podstaw odstąpienia od umowy wynikających z powszechnie obowiązujących przepisów prawa, Strony przewidują prawo odstąpienia od umowy: </w:t>
      </w:r>
    </w:p>
    <w:p w14:paraId="3D88E06A" w14:textId="77777777" w:rsidR="00AB0490" w:rsidRDefault="000C1ECC">
      <w:pPr>
        <w:spacing w:after="50"/>
        <w:ind w:left="345" w:right="0" w:firstLine="0"/>
      </w:pPr>
      <w:r>
        <w:t>1)</w:t>
      </w:r>
      <w:r>
        <w:rPr>
          <w:rFonts w:ascii="Arial" w:eastAsia="Arial" w:hAnsi="Arial" w:cs="Arial"/>
        </w:rPr>
        <w:t xml:space="preserve"> </w:t>
      </w:r>
      <w:r>
        <w:t xml:space="preserve">przez Zamawiającego w przypadku: </w:t>
      </w:r>
    </w:p>
    <w:p w14:paraId="47161D19" w14:textId="77777777" w:rsidR="00AB0490" w:rsidRDefault="000C1ECC">
      <w:pPr>
        <w:numPr>
          <w:ilvl w:val="0"/>
          <w:numId w:val="7"/>
        </w:numPr>
        <w:ind w:right="0" w:hanging="360"/>
      </w:pPr>
      <w:r>
        <w:t xml:space="preserve">zwłoki Wykonawcy przekraczającej 7 dni roboczych w rozpoczęciu wykonywania czynności konserwacji, o których mowa w § 1 ust. 1 pkt 1) po upływie terminu wynikającego z harmonogramu lub terminu ustalonego przez Strony zgodnie z postanowieniami § 1 ust. 3 albo w rozpoczęciu czynności serwisowych, o których mowa w § 1 ust. 1 pkt 2), </w:t>
      </w:r>
    </w:p>
    <w:p w14:paraId="366712B6" w14:textId="77777777" w:rsidR="00AB0490" w:rsidRDefault="000C1ECC">
      <w:pPr>
        <w:numPr>
          <w:ilvl w:val="0"/>
          <w:numId w:val="7"/>
        </w:numPr>
        <w:ind w:right="0" w:hanging="360"/>
      </w:pPr>
      <w:r>
        <w:t xml:space="preserve">zwłoki Wykonawcy przekraczającej 7 dni roboczych w zakończeniu wykonywania czynności konserwacji, o których mowa w § 1 ust. 1 pkt 1) lub czynności serwisowych, o których mowa w § 1 ust. 1 pkt 2), zgodnie z postanowieniami § 3 ust. 4, </w:t>
      </w:r>
    </w:p>
    <w:p w14:paraId="2B45A6A9" w14:textId="77777777" w:rsidR="00AB0490" w:rsidRDefault="000C1ECC">
      <w:pPr>
        <w:numPr>
          <w:ilvl w:val="0"/>
          <w:numId w:val="7"/>
        </w:numPr>
        <w:spacing w:after="44"/>
        <w:ind w:right="0" w:hanging="360"/>
      </w:pPr>
      <w:r>
        <w:t xml:space="preserve">jeżeli Wykonawca wykonuje umowę w sposób nienależyty, w tym w szczególności obowiązki określone w § 2 ust. 3, pomimo wezwania go przez Zamawiającego do zmiany sposobu wykonania umowy i wyznaczenia mu w tym celu odpowiedniego terminu. </w:t>
      </w:r>
    </w:p>
    <w:p w14:paraId="2A17735E" w14:textId="77777777" w:rsidR="00AB0490" w:rsidRDefault="000C1ECC">
      <w:pPr>
        <w:ind w:left="355" w:right="0"/>
      </w:pPr>
      <w:r>
        <w:t>2)</w:t>
      </w:r>
      <w:r>
        <w:rPr>
          <w:rFonts w:ascii="Arial" w:eastAsia="Arial" w:hAnsi="Arial" w:cs="Arial"/>
        </w:rPr>
        <w:t xml:space="preserve"> </w:t>
      </w:r>
      <w:r>
        <w:t xml:space="preserve">Wykonawcy będzie przysługiwało prawo odstąpienia od umowy w przypadku zwłoki Zamawiającego w zapłacie wynagrodzenia przekraczającej 60 dni. </w:t>
      </w:r>
    </w:p>
    <w:p w14:paraId="60B1AC0C" w14:textId="77777777" w:rsidR="00AB0490" w:rsidRDefault="000C1ECC">
      <w:pPr>
        <w:numPr>
          <w:ilvl w:val="0"/>
          <w:numId w:val="8"/>
        </w:numPr>
        <w:ind w:right="0" w:hanging="360"/>
      </w:pPr>
      <w:r>
        <w:t xml:space="preserve">Prawo odstąpienia może być wykonane przez Stronę w terminie 30 dni od dnia, w którym Strona wykonująca to prawo powzięła wiadomość o przyczynie odstąpienia. </w:t>
      </w:r>
    </w:p>
    <w:p w14:paraId="1B222C77" w14:textId="77777777" w:rsidR="00AB0490" w:rsidRDefault="000C1ECC">
      <w:pPr>
        <w:numPr>
          <w:ilvl w:val="0"/>
          <w:numId w:val="8"/>
        </w:numPr>
        <w:ind w:right="0" w:hanging="360"/>
      </w:pPr>
      <w:r>
        <w:t xml:space="preserve">Oświadczenie o odstąpieniu od umowy wymaga zachowania formy pisemnej pod rygorem nieważności i uzasadnienia. </w:t>
      </w:r>
    </w:p>
    <w:p w14:paraId="09109E7C" w14:textId="77777777" w:rsidR="00AB0490" w:rsidRDefault="000C1ECC">
      <w:pPr>
        <w:numPr>
          <w:ilvl w:val="0"/>
          <w:numId w:val="8"/>
        </w:numPr>
        <w:ind w:right="0" w:hanging="360"/>
      </w:pPr>
      <w:r>
        <w:t xml:space="preserve">Stronom będzie przysługiwało prawo żądania zapłaty przez drugą Stronę kary umownej: </w:t>
      </w:r>
    </w:p>
    <w:p w14:paraId="5D9CB8F0" w14:textId="77777777" w:rsidR="00AB0490" w:rsidRDefault="000C1ECC">
      <w:pPr>
        <w:numPr>
          <w:ilvl w:val="1"/>
          <w:numId w:val="8"/>
        </w:numPr>
        <w:ind w:right="0" w:hanging="360"/>
      </w:pPr>
      <w:r>
        <w:lastRenderedPageBreak/>
        <w:t xml:space="preserve">Wykonawca będzie zobowiązany do zapłaty na rzecz Zamawiającego kary umownej w przypadku: </w:t>
      </w:r>
    </w:p>
    <w:p w14:paraId="606FAA60" w14:textId="77777777" w:rsidR="00AB0490" w:rsidRDefault="000C1ECC">
      <w:pPr>
        <w:numPr>
          <w:ilvl w:val="2"/>
          <w:numId w:val="8"/>
        </w:numPr>
        <w:ind w:right="0" w:hanging="360"/>
      </w:pPr>
      <w:r>
        <w:t xml:space="preserve">odstąpienia od umowy przez którąkolwiek ze Stron z przyczyn dotyczących Wykonawcy – w wysokości 30% wynagrodzenia, o którym mowa w § 6 ust. 1 pkt 1) brutto, </w:t>
      </w:r>
    </w:p>
    <w:p w14:paraId="36E800E3" w14:textId="77777777" w:rsidR="00AB0490" w:rsidRDefault="000C1ECC">
      <w:pPr>
        <w:numPr>
          <w:ilvl w:val="2"/>
          <w:numId w:val="8"/>
        </w:numPr>
        <w:spacing w:after="8"/>
        <w:ind w:right="0" w:hanging="360"/>
      </w:pPr>
      <w:r>
        <w:t xml:space="preserve">zwłoki Wykonawcy w rozpoczęciu wykonywania czynności konserwacji, o których mowa w § 1 ust. 1 pkt 1) po upływie terminu wynikającego z harmonogramu lub terminu ustalonego przez Strony zgodnie z postanowieniami § 1 ust. 3 lub w rozpoczęciu czynności serwisowych , o których mowa w § 1 ust. 1 pkt 2) – w wysokości </w:t>
      </w:r>
    </w:p>
    <w:p w14:paraId="7D76E066" w14:textId="77777777" w:rsidR="00AB0490" w:rsidRDefault="000C1ECC">
      <w:pPr>
        <w:ind w:left="1080" w:right="0" w:firstLine="0"/>
      </w:pPr>
      <w:r>
        <w:t xml:space="preserve">1000 złotych za każdy dzień zwłoki, </w:t>
      </w:r>
    </w:p>
    <w:p w14:paraId="548BA463" w14:textId="77777777" w:rsidR="00AB0490" w:rsidRDefault="000C1ECC">
      <w:pPr>
        <w:numPr>
          <w:ilvl w:val="2"/>
          <w:numId w:val="8"/>
        </w:numPr>
        <w:ind w:right="0" w:hanging="360"/>
      </w:pPr>
      <w:r>
        <w:t xml:space="preserve">zwłoki Wykonawcy w zakończeniu wykonywania czynności konserwacji, o których mowa w § 1 ust. 1 pkt 1) lub czynności serwisowych, o których mowa w § 1 ust. 1 pkt 2), zgodnie z postanowieniami § 3 ust. 4 – w wysokości 1000 złotych za każdy dzień zwłoki, </w:t>
      </w:r>
    </w:p>
    <w:p w14:paraId="0C2E4335" w14:textId="77777777" w:rsidR="00AB0490" w:rsidRDefault="000C1ECC">
      <w:pPr>
        <w:numPr>
          <w:ilvl w:val="1"/>
          <w:numId w:val="8"/>
        </w:numPr>
        <w:ind w:right="0" w:hanging="360"/>
      </w:pPr>
      <w:r>
        <w:t xml:space="preserve">Zamawiający będzie zobowiązany do zapłaty kary umownej na rzecz Wykonawcy w przypadku odstąpienia od umowy przez którąkolwiek ze Stron z przyczyn dotyczących Zamawiającego – w wysokości 30% wynagrodzenia, o którym mowa w § 6 ust. 1 pkt 1) brutto. </w:t>
      </w:r>
    </w:p>
    <w:p w14:paraId="65D5088A" w14:textId="77777777" w:rsidR="00AB0490" w:rsidRDefault="000C1ECC">
      <w:pPr>
        <w:numPr>
          <w:ilvl w:val="0"/>
          <w:numId w:val="8"/>
        </w:numPr>
        <w:ind w:right="0" w:hanging="360"/>
      </w:pPr>
      <w:r>
        <w:t xml:space="preserve">Strony dopuszczają możliwość żądania odszkodowania przenoszącego wysokość zastrzeżonej kary umownej. </w:t>
      </w:r>
    </w:p>
    <w:p w14:paraId="38B5907E" w14:textId="77777777" w:rsidR="00AB0490" w:rsidRDefault="000C1ECC">
      <w:pPr>
        <w:numPr>
          <w:ilvl w:val="0"/>
          <w:numId w:val="8"/>
        </w:numPr>
        <w:spacing w:after="127"/>
        <w:ind w:right="0" w:hanging="360"/>
      </w:pPr>
      <w:r>
        <w:t xml:space="preserve">W przypadku zwłoki Zamawiającego w zapłacie wynagrodzenia Wykonawcy będzie przysługiwało prawo żądania odsetek ustawowych za opóźnienie w transakcjach handlowych. </w:t>
      </w:r>
    </w:p>
    <w:p w14:paraId="4E42A2AB" w14:textId="77777777" w:rsidR="00355EBC" w:rsidRDefault="00355EBC">
      <w:pPr>
        <w:spacing w:after="21" w:line="259" w:lineRule="auto"/>
        <w:ind w:left="120" w:right="114" w:hanging="10"/>
        <w:jc w:val="center"/>
      </w:pPr>
    </w:p>
    <w:p w14:paraId="2874FD01" w14:textId="006F70AF" w:rsidR="00AB0490" w:rsidRDefault="000C1ECC">
      <w:pPr>
        <w:spacing w:after="21" w:line="259" w:lineRule="auto"/>
        <w:ind w:left="120" w:right="114" w:hanging="10"/>
        <w:jc w:val="center"/>
      </w:pPr>
      <w:r>
        <w:t xml:space="preserve">§ 8 </w:t>
      </w:r>
    </w:p>
    <w:p w14:paraId="2B1AD0ED" w14:textId="77777777" w:rsidR="00AB0490" w:rsidRDefault="000C1ECC">
      <w:pPr>
        <w:spacing w:after="177" w:line="259" w:lineRule="auto"/>
        <w:ind w:left="120" w:right="118" w:hanging="10"/>
        <w:jc w:val="center"/>
      </w:pPr>
      <w:r>
        <w:t xml:space="preserve">Odpowiedzialność z tytułu rękojmi i gwarancji </w:t>
      </w:r>
    </w:p>
    <w:p w14:paraId="3ECDEB77" w14:textId="77777777" w:rsidR="00AB0490" w:rsidRDefault="000C1ECC">
      <w:pPr>
        <w:numPr>
          <w:ilvl w:val="0"/>
          <w:numId w:val="9"/>
        </w:numPr>
        <w:ind w:right="0" w:hanging="360"/>
      </w:pPr>
      <w:r>
        <w:t xml:space="preserve">Wykonawca będzie ponosił odpowiedzialność z tytułu rękojmi na zasadach określonych w przepisach ustawy z dnia 23 kwietnia 1964 r. Kodeks cywilny (t.j. Dz. U. z 2024 r. poz. 1061 z późn. zm.) za wady dzieła wykonanego w wyniku wykonywania czynności konserwacji, o których mowa w § 1 ust. 1 pkt 1) oraz w wyniku wykonywania czynności serwisowych, o których mowa w § 1 ust. 1 pkt 2), a także za wady wymienionych zgodnie z postanowieniami § 4 ust. 1 części systemów bezpieczeństwa. </w:t>
      </w:r>
    </w:p>
    <w:p w14:paraId="7CCF0620" w14:textId="77777777" w:rsidR="00AB0490" w:rsidRDefault="000C1ECC">
      <w:pPr>
        <w:numPr>
          <w:ilvl w:val="0"/>
          <w:numId w:val="9"/>
        </w:numPr>
        <w:spacing w:after="129"/>
        <w:ind w:right="0" w:hanging="360"/>
      </w:pPr>
      <w:r>
        <w:t xml:space="preserve">Jeżeli wymieniona zgodnie z postanowieniami § 4 ust. 1 część systemu bezpieczeństwa była objęta gwarancją producenta lub sprzedawcy, Wykonawca będzie zobowiązany do podania tej informacji w raporcie z wykonanych czynności konserwacji lub czynności serwisowych w ramach, których część została zamontowana, zgodnie z postanowieniami § 5 ust. 1 pkt 2) lit f), a jeżeli Wykonawcy został wydany dokument gwarancyjny, Wykonawca będzie zobowiązany do przekazania tego dokumentu Zamawiającemu. </w:t>
      </w:r>
    </w:p>
    <w:p w14:paraId="32688659" w14:textId="77777777" w:rsidR="00355EBC" w:rsidRDefault="00355EBC">
      <w:pPr>
        <w:spacing w:after="21" w:line="259" w:lineRule="auto"/>
        <w:ind w:left="120" w:right="114" w:hanging="10"/>
        <w:jc w:val="center"/>
      </w:pPr>
    </w:p>
    <w:p w14:paraId="0B3E0322" w14:textId="77777777" w:rsidR="00355EBC" w:rsidRDefault="00355EBC">
      <w:pPr>
        <w:spacing w:after="21" w:line="259" w:lineRule="auto"/>
        <w:ind w:left="120" w:right="114" w:hanging="10"/>
        <w:jc w:val="center"/>
      </w:pPr>
    </w:p>
    <w:p w14:paraId="6C3141C2" w14:textId="77777777" w:rsidR="00355EBC" w:rsidRDefault="00355EBC">
      <w:pPr>
        <w:spacing w:after="21" w:line="259" w:lineRule="auto"/>
        <w:ind w:left="120" w:right="114" w:hanging="10"/>
        <w:jc w:val="center"/>
      </w:pPr>
    </w:p>
    <w:p w14:paraId="2D2AE7EC" w14:textId="650AD8EF" w:rsidR="00AB0490" w:rsidRDefault="000C1ECC">
      <w:pPr>
        <w:spacing w:after="21" w:line="259" w:lineRule="auto"/>
        <w:ind w:left="120" w:right="114" w:hanging="10"/>
        <w:jc w:val="center"/>
      </w:pPr>
      <w:r>
        <w:lastRenderedPageBreak/>
        <w:t xml:space="preserve">§ 9 </w:t>
      </w:r>
    </w:p>
    <w:p w14:paraId="62100A98" w14:textId="77777777" w:rsidR="00AB0490" w:rsidRDefault="000C1ECC">
      <w:pPr>
        <w:spacing w:after="140" w:line="259" w:lineRule="auto"/>
        <w:ind w:left="10" w:right="6" w:hanging="10"/>
        <w:jc w:val="center"/>
      </w:pPr>
      <w:r>
        <w:t xml:space="preserve">Termin wykonania umowy </w:t>
      </w:r>
    </w:p>
    <w:p w14:paraId="1C735C76" w14:textId="0A39ECC3" w:rsidR="00AB0490" w:rsidRDefault="000C1ECC">
      <w:pPr>
        <w:spacing w:after="133"/>
        <w:ind w:left="-15" w:right="0" w:firstLine="0"/>
      </w:pPr>
      <w:r>
        <w:t xml:space="preserve">Umowa zostaje zawarta na czas określony od dnia </w:t>
      </w:r>
      <w:r w:rsidR="00355EBC">
        <w:t>podpisania</w:t>
      </w:r>
      <w:r w:rsidR="00D5656A">
        <w:t xml:space="preserve"> </w:t>
      </w:r>
      <w:r>
        <w:t xml:space="preserve">do dnia </w:t>
      </w:r>
      <w:r w:rsidR="00D5656A">
        <w:t>31grudnia 2027 r</w:t>
      </w:r>
      <w:r>
        <w:t xml:space="preserve">. </w:t>
      </w:r>
    </w:p>
    <w:p w14:paraId="115F999C" w14:textId="77777777" w:rsidR="00355EBC" w:rsidRDefault="00355EBC">
      <w:pPr>
        <w:spacing w:after="21" w:line="259" w:lineRule="auto"/>
        <w:ind w:left="120" w:right="117" w:hanging="10"/>
        <w:jc w:val="center"/>
      </w:pPr>
    </w:p>
    <w:p w14:paraId="10AEDC48" w14:textId="6B3CAA56" w:rsidR="00AB0490" w:rsidRDefault="000C1ECC">
      <w:pPr>
        <w:spacing w:after="21" w:line="259" w:lineRule="auto"/>
        <w:ind w:left="120" w:right="117" w:hanging="10"/>
        <w:jc w:val="center"/>
      </w:pPr>
      <w:r>
        <w:t xml:space="preserve">§ 10 </w:t>
      </w:r>
    </w:p>
    <w:p w14:paraId="1F457F97" w14:textId="77777777" w:rsidR="00AB0490" w:rsidRDefault="000C1ECC">
      <w:pPr>
        <w:spacing w:after="140" w:line="259" w:lineRule="auto"/>
        <w:ind w:left="10" w:right="5" w:hanging="10"/>
        <w:jc w:val="center"/>
      </w:pPr>
      <w:r>
        <w:t xml:space="preserve">Podwykonawstwo </w:t>
      </w:r>
    </w:p>
    <w:p w14:paraId="483C77A1" w14:textId="77777777" w:rsidR="00AB0490" w:rsidRDefault="000C1ECC">
      <w:pPr>
        <w:spacing w:after="127"/>
        <w:ind w:left="-15" w:right="0" w:firstLine="0"/>
      </w:pPr>
      <w:r>
        <w:t xml:space="preserve">Wykonawca może powierzyć wykonywanie umowy podwykonawcy wyłącznie za zgodą Zamawiającego wyrażoną w formie pisemnej pod rygorem nieważności. </w:t>
      </w:r>
    </w:p>
    <w:p w14:paraId="01FBEF0E" w14:textId="77777777" w:rsidR="00355EBC" w:rsidRDefault="00355EBC">
      <w:pPr>
        <w:spacing w:after="21" w:line="259" w:lineRule="auto"/>
        <w:ind w:left="120" w:right="116" w:hanging="10"/>
        <w:jc w:val="center"/>
      </w:pPr>
    </w:p>
    <w:p w14:paraId="52C64908" w14:textId="38B48FC3" w:rsidR="00AB0490" w:rsidRDefault="000C1ECC">
      <w:pPr>
        <w:spacing w:after="21" w:line="259" w:lineRule="auto"/>
        <w:ind w:left="120" w:right="116" w:hanging="10"/>
        <w:jc w:val="center"/>
      </w:pPr>
      <w:r>
        <w:t xml:space="preserve">§ 11 </w:t>
      </w:r>
    </w:p>
    <w:p w14:paraId="1BECA72D" w14:textId="77777777" w:rsidR="00AB0490" w:rsidRDefault="000C1ECC">
      <w:pPr>
        <w:spacing w:after="176" w:line="259" w:lineRule="auto"/>
        <w:ind w:left="120" w:right="122" w:hanging="10"/>
        <w:jc w:val="center"/>
      </w:pPr>
      <w:r>
        <w:t xml:space="preserve">Przedstawiciele Stron i adresy do kontaktów </w:t>
      </w:r>
    </w:p>
    <w:p w14:paraId="60D63912" w14:textId="77777777" w:rsidR="00AB0490" w:rsidRDefault="000C1ECC">
      <w:pPr>
        <w:ind w:left="355" w:right="3407"/>
      </w:pPr>
      <w:r>
        <w:t>1.</w:t>
      </w:r>
      <w:r>
        <w:rPr>
          <w:rFonts w:ascii="Arial" w:eastAsia="Arial" w:hAnsi="Arial" w:cs="Arial"/>
        </w:rPr>
        <w:t xml:space="preserve"> </w:t>
      </w:r>
      <w:r>
        <w:t>Strony upoważnią do kontaktów z drugą Stroną:  1)</w:t>
      </w:r>
      <w:r>
        <w:rPr>
          <w:rFonts w:ascii="Arial" w:eastAsia="Arial" w:hAnsi="Arial" w:cs="Arial"/>
        </w:rPr>
        <w:t xml:space="preserve"> </w:t>
      </w:r>
      <w:r>
        <w:t xml:space="preserve">Zamawiający upoważnia do kontaktów z Wykonawcą:  </w:t>
      </w:r>
    </w:p>
    <w:p w14:paraId="15584B92" w14:textId="77777777" w:rsidR="00AB0490" w:rsidRDefault="000C1ECC">
      <w:pPr>
        <w:ind w:left="360" w:right="1453" w:firstLine="0"/>
      </w:pPr>
      <w:r>
        <w:t>p.</w:t>
      </w:r>
      <w:r>
        <w:rPr>
          <w:rFonts w:ascii="Arial" w:eastAsia="Arial" w:hAnsi="Arial" w:cs="Arial"/>
        </w:rPr>
        <w:t xml:space="preserve"> </w:t>
      </w:r>
      <w:r>
        <w:t>…………………………. tel.: ........................., e-mail: ……………………………………  2)</w:t>
      </w:r>
      <w:r>
        <w:rPr>
          <w:rFonts w:ascii="Arial" w:eastAsia="Arial" w:hAnsi="Arial" w:cs="Arial"/>
        </w:rPr>
        <w:t xml:space="preserve"> </w:t>
      </w:r>
      <w:r>
        <w:t xml:space="preserve">Wykonawca upoważnia do kontaktów z Zamawiającym:  </w:t>
      </w:r>
    </w:p>
    <w:p w14:paraId="7757E652" w14:textId="77777777" w:rsidR="00AB0490" w:rsidRDefault="000C1ECC">
      <w:pPr>
        <w:spacing w:after="40"/>
        <w:ind w:left="0" w:right="1918" w:firstLine="360"/>
      </w:pPr>
      <w:r>
        <w:t>p. ……………………………………….. tel.: ........................, e-mail…………………  2.</w:t>
      </w:r>
      <w:r>
        <w:rPr>
          <w:rFonts w:ascii="Arial" w:eastAsia="Arial" w:hAnsi="Arial" w:cs="Arial"/>
        </w:rPr>
        <w:t xml:space="preserve"> </w:t>
      </w:r>
      <w:r>
        <w:t xml:space="preserve">Zmiana osób, o których mowa w ust. 1 lub 2 nie stanowi zmiany Umowy. </w:t>
      </w:r>
    </w:p>
    <w:p w14:paraId="022BC02B" w14:textId="77777777" w:rsidR="00AB0490" w:rsidRDefault="000C1ECC">
      <w:pPr>
        <w:numPr>
          <w:ilvl w:val="0"/>
          <w:numId w:val="10"/>
        </w:numPr>
        <w:ind w:right="0" w:hanging="360"/>
      </w:pPr>
      <w:r>
        <w:t xml:space="preserve">Strony wskazują następujące adresy do doręczeń i kontaktów:  </w:t>
      </w:r>
    </w:p>
    <w:p w14:paraId="4F55EFBA" w14:textId="77777777" w:rsidR="00D5656A" w:rsidRDefault="000C1ECC">
      <w:pPr>
        <w:numPr>
          <w:ilvl w:val="1"/>
          <w:numId w:val="10"/>
        </w:numPr>
        <w:ind w:right="0" w:hanging="360"/>
      </w:pPr>
      <w:r>
        <w:t>Zamawiający: Muzeum Wsi Mazowieckiej w Sierpcu ul. Narutowicza 64, 09-200 Sierpc,</w:t>
      </w:r>
    </w:p>
    <w:p w14:paraId="6377E625" w14:textId="18B41352" w:rsidR="00AB0490" w:rsidRPr="00355EBC" w:rsidRDefault="000C1ECC" w:rsidP="00D5656A">
      <w:pPr>
        <w:ind w:left="595" w:right="0" w:firstLine="0"/>
        <w:rPr>
          <w:lang w:val="en-US"/>
        </w:rPr>
      </w:pPr>
      <w:r>
        <w:t xml:space="preserve"> </w:t>
      </w:r>
      <w:r w:rsidRPr="00355EBC">
        <w:rPr>
          <w:lang w:val="en-US"/>
        </w:rPr>
        <w:t xml:space="preserve">tel.  (024)  275-28-83, e-mail: skansen@mwmskansen.pl </w:t>
      </w:r>
    </w:p>
    <w:p w14:paraId="09C4FFF3" w14:textId="77777777" w:rsidR="00AB0490" w:rsidRDefault="000C1ECC">
      <w:pPr>
        <w:numPr>
          <w:ilvl w:val="1"/>
          <w:numId w:val="10"/>
        </w:numPr>
        <w:spacing w:after="59" w:line="259" w:lineRule="auto"/>
        <w:ind w:right="0" w:hanging="360"/>
      </w:pPr>
      <w:r>
        <w:t xml:space="preserve">Wykonawca: ……………………….. , tel. …………………………………….,  e-mail: ………………………… </w:t>
      </w:r>
    </w:p>
    <w:p w14:paraId="659BC3F9" w14:textId="77777777" w:rsidR="00AB0490" w:rsidRDefault="000C1ECC">
      <w:pPr>
        <w:numPr>
          <w:ilvl w:val="0"/>
          <w:numId w:val="10"/>
        </w:numPr>
        <w:spacing w:after="127"/>
        <w:ind w:right="0" w:hanging="360"/>
      </w:pPr>
      <w:r>
        <w:t xml:space="preserve">W przypadku zmiany przez którąkolwiek ze Stron danych, o których mowa w ust. 3 powiadomi ona o tym fakcie drugą Stronę na piśmie lub w formie korespondencji elektronicznej najpóźniej w dniu następującym po tej zmianie. W przypadku braku takiego powiadomienia doręczenie dokonane na ostatnio wskazany adres będzie uważane za skuteczne. </w:t>
      </w:r>
    </w:p>
    <w:p w14:paraId="00A78D84" w14:textId="77777777" w:rsidR="00355EBC" w:rsidRDefault="00355EBC">
      <w:pPr>
        <w:spacing w:after="21" w:line="259" w:lineRule="auto"/>
        <w:ind w:left="120" w:right="117" w:hanging="10"/>
        <w:jc w:val="center"/>
      </w:pPr>
    </w:p>
    <w:p w14:paraId="23BA183A" w14:textId="390E9CF1" w:rsidR="00AB0490" w:rsidRDefault="000C1ECC">
      <w:pPr>
        <w:spacing w:after="21" w:line="259" w:lineRule="auto"/>
        <w:ind w:left="120" w:right="117" w:hanging="10"/>
        <w:jc w:val="center"/>
      </w:pPr>
      <w:r>
        <w:t xml:space="preserve">§ 12 </w:t>
      </w:r>
    </w:p>
    <w:p w14:paraId="35402AB5" w14:textId="77777777" w:rsidR="00AB0490" w:rsidRDefault="000C1ECC">
      <w:pPr>
        <w:spacing w:after="58" w:line="259" w:lineRule="auto"/>
        <w:ind w:left="10" w:right="6" w:hanging="10"/>
        <w:jc w:val="center"/>
      </w:pPr>
      <w:r>
        <w:t xml:space="preserve">Informacja RODO </w:t>
      </w:r>
    </w:p>
    <w:p w14:paraId="79B34016" w14:textId="6C39A5F7" w:rsidR="00AB0490" w:rsidRDefault="000C1ECC">
      <w:pPr>
        <w:numPr>
          <w:ilvl w:val="0"/>
          <w:numId w:val="11"/>
        </w:numPr>
        <w:spacing w:after="8"/>
        <w:ind w:right="0" w:hanging="427"/>
      </w:pPr>
      <w:r>
        <w:t xml:space="preserve">W postępowaniu w wyniku, którego została zawarta niniejsza Umowa, nazywanego dalej „Postępowanie” są przetwarzane dane osobowe podlegające ochronie zgodnie z przepisami RODO. Dane te dotyczą Wykonawcy będącego osobą fizyczną prowadzącą działalność gospodarczą, jego pełnomocnika (osoby fizycznej), podwykonawcy będącego osobą fizyczną prowadzącą działalność gospodarczą, jego pełnomocnika (osoby fizycznej), informacji o osobach, które Wykonawca przedłożył  w ww. postępowaniu celem wykazania spełniania warunków udziału w postępowaniu, braku podstaw do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 </w:t>
      </w:r>
    </w:p>
    <w:p w14:paraId="6CAE8021" w14:textId="77777777" w:rsidR="00AB0490" w:rsidRDefault="000C1ECC">
      <w:pPr>
        <w:numPr>
          <w:ilvl w:val="0"/>
          <w:numId w:val="11"/>
        </w:numPr>
        <w:spacing w:after="8"/>
        <w:ind w:right="0" w:hanging="427"/>
      </w:pPr>
      <w:r>
        <w:lastRenderedPageBreak/>
        <w:t xml:space="preserve">Regulacje RODO związane z ochroną danych osobowych mają zastosowanie do Umowy oraz do dokumentacji zgromadzonej w związku z Postępowaniem. </w:t>
      </w:r>
    </w:p>
    <w:p w14:paraId="7D7660CE" w14:textId="77777777" w:rsidR="00AB0490" w:rsidRDefault="000C1ECC">
      <w:pPr>
        <w:numPr>
          <w:ilvl w:val="0"/>
          <w:numId w:val="11"/>
        </w:numPr>
        <w:spacing w:after="4"/>
        <w:ind w:right="0" w:hanging="427"/>
      </w:pPr>
      <w:r>
        <w:t xml:space="preserve">Zgodnie z art. 13 ust. 1 i 2 RODO, Zamawiający informuje, że:  </w:t>
      </w:r>
    </w:p>
    <w:p w14:paraId="416CB18D" w14:textId="77777777" w:rsidR="00AB0490" w:rsidRDefault="000C1ECC">
      <w:pPr>
        <w:numPr>
          <w:ilvl w:val="1"/>
          <w:numId w:val="11"/>
        </w:numPr>
        <w:spacing w:after="8"/>
        <w:ind w:right="0" w:hanging="360"/>
      </w:pPr>
      <w:r>
        <w:t xml:space="preserve">administratorem Pani/Pana danych osobowych jest Muzeum Wsi Mazowieckiej w Sierpcu ul. Narutowicza 64, 09-200 Sierpc, tel. 24 275 28 83, e-mail: </w:t>
      </w:r>
      <w:r>
        <w:rPr>
          <w:color w:val="0000FF"/>
          <w:u w:val="single" w:color="0000FF"/>
        </w:rPr>
        <w:t>skansen@mwmskansen.pl</w:t>
      </w:r>
      <w:r>
        <w:t xml:space="preserve">; </w:t>
      </w:r>
    </w:p>
    <w:p w14:paraId="01E44BAA" w14:textId="77777777" w:rsidR="00AB0490" w:rsidRDefault="000C1ECC">
      <w:pPr>
        <w:numPr>
          <w:ilvl w:val="1"/>
          <w:numId w:val="11"/>
        </w:numPr>
        <w:spacing w:after="11"/>
        <w:ind w:right="0" w:hanging="360"/>
      </w:pPr>
      <w:r>
        <w:t xml:space="preserve">z inspektorem ochrony danych osobowych w </w:t>
      </w:r>
      <w:r>
        <w:rPr>
          <w:i/>
        </w:rPr>
        <w:t>Muzeum Wsi Mazowieckiej w Sierpcu</w:t>
      </w:r>
      <w:r>
        <w:t xml:space="preserve"> można kontaktować się za pośrednictwem poczty elektronicznej na adres: dpo@mwmskansen.pl;</w:t>
      </w:r>
      <w:r>
        <w:rPr>
          <w:color w:val="00B0F0"/>
        </w:rPr>
        <w:t xml:space="preserve"> </w:t>
      </w:r>
    </w:p>
    <w:p w14:paraId="2E375947" w14:textId="77777777" w:rsidR="00AB0490" w:rsidRDefault="000C1ECC">
      <w:pPr>
        <w:numPr>
          <w:ilvl w:val="1"/>
          <w:numId w:val="11"/>
        </w:numPr>
        <w:spacing w:after="8"/>
        <w:ind w:right="0" w:hanging="360"/>
      </w:pPr>
      <w:r>
        <w:t xml:space="preserve">Dane osobowe przetwarzane będą w celu realizacji umowy, a także przetwarzanie danych jest niezbędne do wypełnienia obowiązku prawnego ciążącego na Administratorze. Dane osobowe przetwarzane będą na podstawie art. 6 ust. 1 lit. b), c) Rozporządzenia Parlamentu Europejskiego i Rady (UE) 2016/679 z dnia 27 kwietnia 2016 roku w sprawie ochrony osób fizycznych w związku z przetwarzaniem danych osobowych i w sprawie swobodnego przepływu takich danych oraz uchylenia dyrektywy 95/46/WE (RODO). </w:t>
      </w:r>
    </w:p>
    <w:p w14:paraId="1C68CC31" w14:textId="77777777" w:rsidR="00AB0490" w:rsidRDefault="000C1ECC">
      <w:pPr>
        <w:numPr>
          <w:ilvl w:val="1"/>
          <w:numId w:val="11"/>
        </w:numPr>
        <w:spacing w:after="9"/>
        <w:ind w:right="0" w:hanging="360"/>
      </w:pPr>
      <w:r>
        <w:t xml:space="preserve">Wykonawcy przysługuje prawo dostępu do treści swoich danych osobowych oraz prawo ich sprostowania, usunięcia, prawo wniesienia sprzeciwu oraz skargi do organu nadzorczego. </w:t>
      </w:r>
    </w:p>
    <w:p w14:paraId="7B6E44A5" w14:textId="77777777" w:rsidR="00AB0490" w:rsidRDefault="000C1ECC">
      <w:pPr>
        <w:numPr>
          <w:ilvl w:val="1"/>
          <w:numId w:val="11"/>
        </w:numPr>
        <w:spacing w:after="8"/>
        <w:ind w:right="0" w:hanging="360"/>
      </w:pPr>
      <w:r>
        <w:t xml:space="preserve">Podanie danych osobowych jest dobrowolne, lecz ich nieudostępnienie uniemożliwia zawarcie umowy. </w:t>
      </w:r>
    </w:p>
    <w:p w14:paraId="504C6DC5" w14:textId="77777777" w:rsidR="00AB0490" w:rsidRDefault="000C1ECC">
      <w:pPr>
        <w:numPr>
          <w:ilvl w:val="1"/>
          <w:numId w:val="11"/>
        </w:numPr>
        <w:spacing w:after="8"/>
        <w:ind w:right="0" w:hanging="360"/>
      </w:pPr>
      <w:r>
        <w:t xml:space="preserve">Dane osobowe Administrator może przekazywać podmiotom i partnerom, z którymi zawarł umowę na usługi techniczne np.: rozwijanie i utrzymanie systemów informatycznych i serwisów internetowych, z kancelariami prawniczymi, dostawcami usług pocztowych i kurierskich oraz realizacji uzasadnionego interesu Administratora w rozumieniu przepisów o ochronie danych osobowych. Podmiotom publicznym uprawnionym do uzyskania danych na podstawie obowiązującego prawa tylko, gdy wystąpią z żądaniem do Administratora powołując się na stosowną podstawę prawną. </w:t>
      </w:r>
    </w:p>
    <w:p w14:paraId="1F1BF3E9" w14:textId="77777777" w:rsidR="00AB0490" w:rsidRDefault="000C1ECC">
      <w:pPr>
        <w:numPr>
          <w:ilvl w:val="1"/>
          <w:numId w:val="11"/>
        </w:numPr>
        <w:spacing w:after="8"/>
        <w:ind w:right="0" w:hanging="360"/>
      </w:pPr>
      <w:r>
        <w:t xml:space="preserve">Dane osobowe Administrator przetwarza przez okres wymagany przepisami powszechnie obowiązującego prawa. </w:t>
      </w:r>
    </w:p>
    <w:p w14:paraId="0E690737" w14:textId="77777777" w:rsidR="00AB0490" w:rsidRDefault="000C1ECC">
      <w:pPr>
        <w:numPr>
          <w:ilvl w:val="1"/>
          <w:numId w:val="11"/>
        </w:numPr>
        <w:spacing w:after="8"/>
        <w:ind w:right="0" w:hanging="360"/>
      </w:pPr>
      <w:r>
        <w:t xml:space="preserve">Dane nie będą przekazywane do państw trzecich oraz ich przetwarzanie nie będzie zautomatyzowane. </w:t>
      </w:r>
    </w:p>
    <w:p w14:paraId="6E468D16" w14:textId="77777777" w:rsidR="00AB0490" w:rsidRDefault="000C1ECC">
      <w:pPr>
        <w:numPr>
          <w:ilvl w:val="1"/>
          <w:numId w:val="11"/>
        </w:numPr>
        <w:ind w:right="0" w:hanging="360"/>
      </w:pPr>
      <w:r>
        <w:t xml:space="preserve">Administrator zobowiązuje się stosować odpowiednie środki techniczne i organizacyjne aby chronić zgromadzone dane.  </w:t>
      </w:r>
    </w:p>
    <w:p w14:paraId="239F8978" w14:textId="77777777" w:rsidR="00AB0490" w:rsidRDefault="000C1ECC">
      <w:pPr>
        <w:numPr>
          <w:ilvl w:val="0"/>
          <w:numId w:val="11"/>
        </w:numPr>
        <w:spacing w:after="150"/>
        <w:ind w:right="0" w:hanging="427"/>
      </w:pPr>
      <w:r>
        <w:t xml:space="preserve">Jeżeli w związku z realizacją Umowy Wykonawca będzie przetwarzał dane osobowe zawarte na nośnikach informacji, przekazanie Wykonawcy sprzętu lub jego elementów zawierających dane osobowe zostanie poprzedzone zawarciem umowy określającej zasady przetwarzania tych danych.  </w:t>
      </w:r>
    </w:p>
    <w:p w14:paraId="3A697977" w14:textId="77777777" w:rsidR="00AB0490" w:rsidRDefault="000C1ECC">
      <w:pPr>
        <w:spacing w:after="21" w:line="259" w:lineRule="auto"/>
        <w:ind w:left="120" w:right="117" w:hanging="10"/>
        <w:jc w:val="center"/>
      </w:pPr>
      <w:r>
        <w:t xml:space="preserve">§ 13 </w:t>
      </w:r>
    </w:p>
    <w:p w14:paraId="7B659EE5" w14:textId="77777777" w:rsidR="00AB0490" w:rsidRDefault="000C1ECC">
      <w:pPr>
        <w:spacing w:after="177" w:line="259" w:lineRule="auto"/>
        <w:ind w:left="120" w:right="114" w:hanging="10"/>
        <w:jc w:val="center"/>
      </w:pPr>
      <w:r>
        <w:t xml:space="preserve">Postanowienia końcowe </w:t>
      </w:r>
    </w:p>
    <w:p w14:paraId="048DC123" w14:textId="77777777" w:rsidR="00AB0490" w:rsidRDefault="000C1ECC">
      <w:pPr>
        <w:numPr>
          <w:ilvl w:val="0"/>
          <w:numId w:val="12"/>
        </w:numPr>
        <w:ind w:right="0" w:hanging="360"/>
      </w:pPr>
      <w:r>
        <w:t xml:space="preserve">Sądem właściwym miejscowo do rozpoznawania sporów mogących wyniknąć w związku z niniejszą umową będzie sąd właściwy według siedziby Zamawiającego. </w:t>
      </w:r>
    </w:p>
    <w:p w14:paraId="4D371EA0" w14:textId="77777777" w:rsidR="00AB0490" w:rsidRDefault="000C1ECC">
      <w:pPr>
        <w:numPr>
          <w:ilvl w:val="0"/>
          <w:numId w:val="12"/>
        </w:numPr>
        <w:ind w:right="0" w:hanging="360"/>
      </w:pPr>
      <w:r>
        <w:t xml:space="preserve">Zmiany umowy wymagają zachowania formy pisemnej pod rygorem nieważności. </w:t>
      </w:r>
    </w:p>
    <w:p w14:paraId="569EC1D5" w14:textId="77777777" w:rsidR="00AB0490" w:rsidRDefault="000C1ECC">
      <w:pPr>
        <w:numPr>
          <w:ilvl w:val="0"/>
          <w:numId w:val="12"/>
        </w:numPr>
        <w:ind w:right="0" w:hanging="360"/>
      </w:pPr>
      <w:r>
        <w:lastRenderedPageBreak/>
        <w:t xml:space="preserve">Treść umowy została sporządzona w dwóch jednobrzmiących egzemplarzach po jednym dla każdej ze Stron. </w:t>
      </w:r>
    </w:p>
    <w:p w14:paraId="237EDCD3" w14:textId="77777777" w:rsidR="00AB0490" w:rsidRDefault="000C1ECC">
      <w:pPr>
        <w:numPr>
          <w:ilvl w:val="0"/>
          <w:numId w:val="12"/>
        </w:numPr>
        <w:ind w:right="0" w:hanging="360"/>
      </w:pPr>
      <w:r>
        <w:t xml:space="preserve">Integralną część umowy stanowią załączniki: </w:t>
      </w:r>
    </w:p>
    <w:p w14:paraId="54EA5953" w14:textId="77777777" w:rsidR="00AB0490" w:rsidRDefault="000C1ECC">
      <w:pPr>
        <w:spacing w:after="23"/>
        <w:ind w:left="360" w:right="0" w:firstLine="0"/>
      </w:pPr>
      <w:r>
        <w:t>1)</w:t>
      </w:r>
      <w:r>
        <w:rPr>
          <w:rFonts w:ascii="Arial" w:eastAsia="Arial" w:hAnsi="Arial" w:cs="Arial"/>
        </w:rPr>
        <w:t xml:space="preserve"> </w:t>
      </w:r>
      <w:r>
        <w:t>opis przedmiotu zamówienia oraz harmonogram konserwacji systemów bezpieczeństwa, o której mowa w ust. 1 pkt 1) Umowy, 2)</w:t>
      </w:r>
      <w:r>
        <w:rPr>
          <w:rFonts w:ascii="Arial" w:eastAsia="Arial" w:hAnsi="Arial" w:cs="Arial"/>
        </w:rPr>
        <w:t xml:space="preserve"> </w:t>
      </w:r>
      <w:r>
        <w:t xml:space="preserve">oferta Wykonawcy. </w:t>
      </w:r>
    </w:p>
    <w:p w14:paraId="3D71BAB7" w14:textId="77777777" w:rsidR="00AB0490" w:rsidRDefault="000C1ECC">
      <w:pPr>
        <w:spacing w:after="22" w:line="259" w:lineRule="auto"/>
        <w:ind w:left="360" w:right="0" w:firstLine="0"/>
        <w:jc w:val="left"/>
      </w:pPr>
      <w:r>
        <w:t xml:space="preserve"> </w:t>
      </w:r>
    </w:p>
    <w:p w14:paraId="4F14D818" w14:textId="77777777" w:rsidR="00AB0490" w:rsidRDefault="000C1ECC">
      <w:pPr>
        <w:spacing w:after="20" w:line="259" w:lineRule="auto"/>
        <w:ind w:left="360" w:right="0" w:firstLine="0"/>
        <w:jc w:val="left"/>
      </w:pPr>
      <w:r>
        <w:t xml:space="preserve"> </w:t>
      </w:r>
    </w:p>
    <w:p w14:paraId="0541B197" w14:textId="0A0AA4F9" w:rsidR="00AB0490" w:rsidRDefault="000C1ECC" w:rsidP="00BA464E">
      <w:pPr>
        <w:spacing w:after="22" w:line="259" w:lineRule="auto"/>
        <w:ind w:left="360" w:right="0" w:firstLine="0"/>
        <w:jc w:val="left"/>
      </w:pPr>
      <w:r>
        <w:t xml:space="preserve">  </w:t>
      </w:r>
    </w:p>
    <w:p w14:paraId="3F9A7BFB" w14:textId="29CF1FFB" w:rsidR="00AB0490" w:rsidRDefault="000C1ECC" w:rsidP="00BA464E">
      <w:pPr>
        <w:spacing w:after="20" w:line="259" w:lineRule="auto"/>
        <w:ind w:left="360" w:right="0" w:firstLine="0"/>
        <w:jc w:val="left"/>
      </w:pPr>
      <w:r>
        <w:t xml:space="preserve">  </w:t>
      </w:r>
    </w:p>
    <w:p w14:paraId="3C79E21A" w14:textId="55678E31" w:rsidR="00AB0490" w:rsidRDefault="000C1ECC" w:rsidP="00BA464E">
      <w:pPr>
        <w:tabs>
          <w:tab w:val="center" w:pos="1350"/>
          <w:tab w:val="center" w:pos="2837"/>
          <w:tab w:val="center" w:pos="3545"/>
          <w:tab w:val="center" w:pos="4253"/>
          <w:tab w:val="center" w:pos="4964"/>
          <w:tab w:val="center" w:pos="5672"/>
          <w:tab w:val="center" w:pos="6976"/>
        </w:tabs>
        <w:spacing w:after="11"/>
        <w:ind w:left="0" w:right="0" w:firstLine="0"/>
        <w:jc w:val="left"/>
      </w:pPr>
      <w:r>
        <w:rPr>
          <w:sz w:val="22"/>
        </w:rPr>
        <w:tab/>
      </w:r>
      <w:r>
        <w:t xml:space="preserve">Zamawiający  </w:t>
      </w:r>
      <w:r>
        <w:tab/>
        <w:t xml:space="preserve"> </w:t>
      </w:r>
      <w:r>
        <w:tab/>
        <w:t xml:space="preserve"> </w:t>
      </w:r>
      <w:r>
        <w:tab/>
        <w:t xml:space="preserve"> </w:t>
      </w:r>
      <w:r>
        <w:tab/>
        <w:t xml:space="preserve"> </w:t>
      </w:r>
      <w:r>
        <w:tab/>
        <w:t xml:space="preserve"> </w:t>
      </w:r>
      <w:r>
        <w:tab/>
        <w:t xml:space="preserve">Wykonawca  </w:t>
      </w:r>
    </w:p>
    <w:p w14:paraId="2AE3D46A" w14:textId="77777777" w:rsidR="00AB0490" w:rsidRDefault="000C1ECC">
      <w:pPr>
        <w:spacing w:after="0" w:line="259" w:lineRule="auto"/>
        <w:ind w:left="720" w:right="0" w:firstLine="0"/>
        <w:jc w:val="left"/>
      </w:pPr>
      <w:r>
        <w:t xml:space="preserve"> </w:t>
      </w:r>
    </w:p>
    <w:sectPr w:rsidR="00AB0490">
      <w:headerReference w:type="even" r:id="rId7"/>
      <w:headerReference w:type="default" r:id="rId8"/>
      <w:footerReference w:type="even" r:id="rId9"/>
      <w:footerReference w:type="default" r:id="rId10"/>
      <w:headerReference w:type="first" r:id="rId11"/>
      <w:footerReference w:type="first" r:id="rId12"/>
      <w:pgSz w:w="11906" w:h="16838"/>
      <w:pgMar w:top="1434" w:right="1128" w:bottom="1345" w:left="1419" w:header="957"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688CA" w14:textId="77777777" w:rsidR="00333032" w:rsidRDefault="00333032">
      <w:pPr>
        <w:spacing w:after="0" w:line="240" w:lineRule="auto"/>
      </w:pPr>
      <w:r>
        <w:separator/>
      </w:r>
    </w:p>
  </w:endnote>
  <w:endnote w:type="continuationSeparator" w:id="0">
    <w:p w14:paraId="4CAC77E0" w14:textId="77777777" w:rsidR="00333032" w:rsidRDefault="00333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1C5F8" w14:textId="77777777" w:rsidR="00AB0490" w:rsidRDefault="000C1ECC">
    <w:pPr>
      <w:spacing w:after="0" w:line="259" w:lineRule="auto"/>
      <w:ind w:left="0" w:firstLine="0"/>
      <w:jc w:val="right"/>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C0946" w14:textId="77777777" w:rsidR="00AB0490" w:rsidRDefault="000C1ECC">
    <w:pPr>
      <w:spacing w:after="0" w:line="259" w:lineRule="auto"/>
      <w:ind w:left="0" w:firstLine="0"/>
      <w:jc w:val="right"/>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26B1E" w14:textId="77777777" w:rsidR="00AB0490" w:rsidRDefault="000C1ECC">
    <w:pPr>
      <w:spacing w:after="0" w:line="259" w:lineRule="auto"/>
      <w:ind w:left="0" w:firstLine="0"/>
      <w:jc w:val="right"/>
    </w:pP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32A46" w14:textId="77777777" w:rsidR="00333032" w:rsidRDefault="00333032">
      <w:pPr>
        <w:spacing w:after="0" w:line="240" w:lineRule="auto"/>
      </w:pPr>
      <w:r>
        <w:separator/>
      </w:r>
    </w:p>
  </w:footnote>
  <w:footnote w:type="continuationSeparator" w:id="0">
    <w:p w14:paraId="5D1237FD" w14:textId="77777777" w:rsidR="00333032" w:rsidRDefault="00333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FD2E3" w14:textId="77777777" w:rsidR="00AB0490" w:rsidRDefault="000C1ECC">
    <w:pPr>
      <w:spacing w:after="0" w:line="259" w:lineRule="auto"/>
      <w:ind w:left="0" w:right="0" w:firstLine="0"/>
      <w:jc w:val="left"/>
    </w:pPr>
    <w:r>
      <w:rPr>
        <w:rFonts w:ascii="Times New Roman" w:eastAsia="Times New Roman" w:hAnsi="Times New Roman" w:cs="Times New Roman"/>
      </w:rPr>
      <w:t xml:space="preserve">ZDA. 282.49.2024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BA54F" w14:textId="02E47A65" w:rsidR="00AB0490" w:rsidRDefault="000C1ECC">
    <w:pPr>
      <w:spacing w:after="0" w:line="259" w:lineRule="auto"/>
      <w:ind w:left="0" w:right="0" w:firstLine="0"/>
      <w:jc w:val="left"/>
    </w:pPr>
    <w:r>
      <w:rPr>
        <w:rFonts w:ascii="Times New Roman" w:eastAsia="Times New Roman" w:hAnsi="Times New Roman" w:cs="Times New Roman"/>
      </w:rPr>
      <w:t xml:space="preserve">ZDA. 282.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AAA18" w14:textId="77777777" w:rsidR="00AB0490" w:rsidRDefault="000C1ECC">
    <w:pPr>
      <w:spacing w:after="0" w:line="259" w:lineRule="auto"/>
      <w:ind w:left="0" w:right="0" w:firstLine="0"/>
      <w:jc w:val="left"/>
    </w:pPr>
    <w:r>
      <w:rPr>
        <w:rFonts w:ascii="Times New Roman" w:eastAsia="Times New Roman" w:hAnsi="Times New Roman" w:cs="Times New Roman"/>
      </w:rPr>
      <w:t xml:space="preserve">ZDA. 282.49.2024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50C9"/>
    <w:multiLevelType w:val="hybridMultilevel"/>
    <w:tmpl w:val="CE6EE822"/>
    <w:lvl w:ilvl="0" w:tplc="03D2DF54">
      <w:start w:val="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B5CD7A4">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365CCA">
      <w:start w:val="1"/>
      <w:numFmt w:val="lowerLetter"/>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0AEC420">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A26F3F8">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D36BB34">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848108">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79EE1AC">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1C7CA2">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9A16ACB"/>
    <w:multiLevelType w:val="hybridMultilevel"/>
    <w:tmpl w:val="93906CD6"/>
    <w:lvl w:ilvl="0" w:tplc="BCE2CC50">
      <w:start w:val="1"/>
      <w:numFmt w:val="decimal"/>
      <w:lvlText w:val="%1."/>
      <w:lvlJc w:val="left"/>
      <w:pPr>
        <w:ind w:left="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3F8A26A">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9EA20D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B1EC8B4">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FA2D2FE">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7601D7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5FCEC4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456AB2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010B03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653836"/>
    <w:multiLevelType w:val="hybridMultilevel"/>
    <w:tmpl w:val="417C9154"/>
    <w:lvl w:ilvl="0" w:tplc="CCFEE04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0785F32">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D85A48">
      <w:start w:val="1"/>
      <w:numFmt w:val="lowerLetter"/>
      <w:lvlText w:val="%3)"/>
      <w:lvlJc w:val="left"/>
      <w:pPr>
        <w:ind w:left="1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9ABA0A">
      <w:start w:val="1"/>
      <w:numFmt w:val="decimal"/>
      <w:lvlText w:val="%4"/>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505BA8">
      <w:start w:val="1"/>
      <w:numFmt w:val="lowerLetter"/>
      <w:lvlText w:val="%5"/>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5328D46">
      <w:start w:val="1"/>
      <w:numFmt w:val="lowerRoman"/>
      <w:lvlText w:val="%6"/>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C82D770">
      <w:start w:val="1"/>
      <w:numFmt w:val="decimal"/>
      <w:lvlText w:val="%7"/>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00D2A4">
      <w:start w:val="1"/>
      <w:numFmt w:val="lowerLetter"/>
      <w:lvlText w:val="%8"/>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3AC1548">
      <w:start w:val="1"/>
      <w:numFmt w:val="lowerRoman"/>
      <w:lvlText w:val="%9"/>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81F6A22"/>
    <w:multiLevelType w:val="hybridMultilevel"/>
    <w:tmpl w:val="EF542CB6"/>
    <w:lvl w:ilvl="0" w:tplc="9564A85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B2459F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B1C59E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05E2D2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91807D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DF0DEB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382CC5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D035A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CC3B9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934F47"/>
    <w:multiLevelType w:val="hybridMultilevel"/>
    <w:tmpl w:val="2D58DE66"/>
    <w:lvl w:ilvl="0" w:tplc="9FD6602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2B2210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AE48D8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C9ADD7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B2AFDC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2D229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B708C8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0DAD6B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7D66F6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2A93587"/>
    <w:multiLevelType w:val="hybridMultilevel"/>
    <w:tmpl w:val="57026D2E"/>
    <w:lvl w:ilvl="0" w:tplc="00B4352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E78D61C">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7E045C">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F5E5F3A">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28A16DE">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A46879C">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AD86FC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11EC5D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3C6C454">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513F06"/>
    <w:multiLevelType w:val="hybridMultilevel"/>
    <w:tmpl w:val="2E106652"/>
    <w:lvl w:ilvl="0" w:tplc="F446C1C4">
      <w:start w:val="1"/>
      <w:numFmt w:val="lowerLetter"/>
      <w:lvlText w:val="%1)"/>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8C6080">
      <w:start w:val="1"/>
      <w:numFmt w:val="lowerLetter"/>
      <w:lvlText w:val="%2"/>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6A6C7DE">
      <w:start w:val="1"/>
      <w:numFmt w:val="lowerRoman"/>
      <w:lvlText w:val="%3"/>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34E21A6">
      <w:start w:val="1"/>
      <w:numFmt w:val="decimal"/>
      <w:lvlText w:val="%4"/>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14E04F4">
      <w:start w:val="1"/>
      <w:numFmt w:val="lowerLetter"/>
      <w:lvlText w:val="%5"/>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964B5DC">
      <w:start w:val="1"/>
      <w:numFmt w:val="lowerRoman"/>
      <w:lvlText w:val="%6"/>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C4C330C">
      <w:start w:val="1"/>
      <w:numFmt w:val="decimal"/>
      <w:lvlText w:val="%7"/>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0A3338">
      <w:start w:val="1"/>
      <w:numFmt w:val="lowerLetter"/>
      <w:lvlText w:val="%8"/>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2EF97C">
      <w:start w:val="1"/>
      <w:numFmt w:val="lowerRoman"/>
      <w:lvlText w:val="%9"/>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DAC14A3"/>
    <w:multiLevelType w:val="hybridMultilevel"/>
    <w:tmpl w:val="C8783FBC"/>
    <w:lvl w:ilvl="0" w:tplc="6A9E8FC0">
      <w:start w:val="3"/>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062D778">
      <w:start w:val="1"/>
      <w:numFmt w:val="decimal"/>
      <w:lvlText w:val="%2)"/>
      <w:lvlJc w:val="left"/>
      <w:pPr>
        <w:ind w:left="5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358E2F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6A43B4">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9ECF0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A80354">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E90D080">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E7ECCD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DCE7B5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73566FC"/>
    <w:multiLevelType w:val="hybridMultilevel"/>
    <w:tmpl w:val="412A3916"/>
    <w:lvl w:ilvl="0" w:tplc="5140589C">
      <w:start w:val="2"/>
      <w:numFmt w:val="upperRoman"/>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5B875AA">
      <w:start w:val="1"/>
      <w:numFmt w:val="decimal"/>
      <w:lvlText w:val="%2."/>
      <w:lvlJc w:val="left"/>
      <w:pPr>
        <w:ind w:left="7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D435A8">
      <w:start w:val="1"/>
      <w:numFmt w:val="lowerRoman"/>
      <w:lvlText w:val="%3"/>
      <w:lvlJc w:val="left"/>
      <w:pPr>
        <w:ind w:left="1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0248BA">
      <w:start w:val="1"/>
      <w:numFmt w:val="decimal"/>
      <w:lvlText w:val="%4"/>
      <w:lvlJc w:val="left"/>
      <w:pPr>
        <w:ind w:left="2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C78635A">
      <w:start w:val="1"/>
      <w:numFmt w:val="lowerLetter"/>
      <w:lvlText w:val="%5"/>
      <w:lvlJc w:val="left"/>
      <w:pPr>
        <w:ind w:left="28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ACB918">
      <w:start w:val="1"/>
      <w:numFmt w:val="lowerRoman"/>
      <w:lvlText w:val="%6"/>
      <w:lvlJc w:val="left"/>
      <w:pPr>
        <w:ind w:left="36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82D39C">
      <w:start w:val="1"/>
      <w:numFmt w:val="decimal"/>
      <w:lvlText w:val="%7"/>
      <w:lvlJc w:val="left"/>
      <w:pPr>
        <w:ind w:left="43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10FB2E">
      <w:start w:val="1"/>
      <w:numFmt w:val="lowerLetter"/>
      <w:lvlText w:val="%8"/>
      <w:lvlJc w:val="left"/>
      <w:pPr>
        <w:ind w:left="50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D4D244">
      <w:start w:val="1"/>
      <w:numFmt w:val="lowerRoman"/>
      <w:lvlText w:val="%9"/>
      <w:lvlJc w:val="left"/>
      <w:pPr>
        <w:ind w:left="57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7CD1088"/>
    <w:multiLevelType w:val="hybridMultilevel"/>
    <w:tmpl w:val="D0F0071E"/>
    <w:lvl w:ilvl="0" w:tplc="46E0697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C142940">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0104E82">
      <w:start w:val="1"/>
      <w:numFmt w:val="bullet"/>
      <w:lvlText w:val="-"/>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A54468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41AB624">
      <w:start w:val="1"/>
      <w:numFmt w:val="bullet"/>
      <w:lvlText w:val="o"/>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976C90E">
      <w:start w:val="1"/>
      <w:numFmt w:val="bullet"/>
      <w:lvlText w:val="▪"/>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A72504E">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4D240AA">
      <w:start w:val="1"/>
      <w:numFmt w:val="bullet"/>
      <w:lvlText w:val="o"/>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C64275C">
      <w:start w:val="1"/>
      <w:numFmt w:val="bullet"/>
      <w:lvlText w:val="▪"/>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7F51DF8"/>
    <w:multiLevelType w:val="hybridMultilevel"/>
    <w:tmpl w:val="ED42B98E"/>
    <w:lvl w:ilvl="0" w:tplc="1BF6FA76">
      <w:start w:val="1"/>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FFE7F96">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AC22C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CDE825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3A85A84">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11ED42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DAA1CB8">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2221E32">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EBCC50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46A7A43"/>
    <w:multiLevelType w:val="hybridMultilevel"/>
    <w:tmpl w:val="463A73D2"/>
    <w:lvl w:ilvl="0" w:tplc="A40A820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46BDC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96A372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C92DD6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82902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D725E8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7340DE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6FE327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D94D45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7805503"/>
    <w:multiLevelType w:val="hybridMultilevel"/>
    <w:tmpl w:val="253025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25D3683"/>
    <w:multiLevelType w:val="hybridMultilevel"/>
    <w:tmpl w:val="0922B562"/>
    <w:lvl w:ilvl="0" w:tplc="DF9CE36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0213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7636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743B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FC03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9A10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928B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364B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8E72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954703204">
    <w:abstractNumId w:val="9"/>
  </w:num>
  <w:num w:numId="2" w16cid:durableId="783352199">
    <w:abstractNumId w:val="1"/>
  </w:num>
  <w:num w:numId="3" w16cid:durableId="835344567">
    <w:abstractNumId w:val="13"/>
  </w:num>
  <w:num w:numId="4" w16cid:durableId="1581720820">
    <w:abstractNumId w:val="4"/>
  </w:num>
  <w:num w:numId="5" w16cid:durableId="1881941098">
    <w:abstractNumId w:val="2"/>
  </w:num>
  <w:num w:numId="6" w16cid:durableId="1742366365">
    <w:abstractNumId w:val="5"/>
  </w:num>
  <w:num w:numId="7" w16cid:durableId="724566926">
    <w:abstractNumId w:val="6"/>
  </w:num>
  <w:num w:numId="8" w16cid:durableId="10642040">
    <w:abstractNumId w:val="0"/>
  </w:num>
  <w:num w:numId="9" w16cid:durableId="1271816060">
    <w:abstractNumId w:val="3"/>
  </w:num>
  <w:num w:numId="10" w16cid:durableId="806432923">
    <w:abstractNumId w:val="7"/>
  </w:num>
  <w:num w:numId="11" w16cid:durableId="557743988">
    <w:abstractNumId w:val="10"/>
  </w:num>
  <w:num w:numId="12" w16cid:durableId="1988051590">
    <w:abstractNumId w:val="11"/>
  </w:num>
  <w:num w:numId="13" w16cid:durableId="150484859">
    <w:abstractNumId w:val="8"/>
  </w:num>
  <w:num w:numId="14" w16cid:durableId="6676397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490"/>
    <w:rsid w:val="000C1ECC"/>
    <w:rsid w:val="001326D8"/>
    <w:rsid w:val="00333032"/>
    <w:rsid w:val="00355EBC"/>
    <w:rsid w:val="003D7766"/>
    <w:rsid w:val="00684152"/>
    <w:rsid w:val="006C27B2"/>
    <w:rsid w:val="007319CC"/>
    <w:rsid w:val="00776A98"/>
    <w:rsid w:val="007A4AD3"/>
    <w:rsid w:val="00883AF7"/>
    <w:rsid w:val="00983C14"/>
    <w:rsid w:val="00A757E7"/>
    <w:rsid w:val="00A92914"/>
    <w:rsid w:val="00AB0490"/>
    <w:rsid w:val="00B35A0D"/>
    <w:rsid w:val="00BA464E"/>
    <w:rsid w:val="00CD7D55"/>
    <w:rsid w:val="00D4014F"/>
    <w:rsid w:val="00D40817"/>
    <w:rsid w:val="00D5656A"/>
    <w:rsid w:val="00E71AA3"/>
    <w:rsid w:val="00FD152C"/>
    <w:rsid w:val="00FE11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EE2DC"/>
  <w15:docId w15:val="{D0B3FB8B-6C6F-485F-816E-9951706E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6" w:line="268" w:lineRule="auto"/>
      <w:ind w:left="370" w:right="4" w:hanging="370"/>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656A"/>
    <w:pPr>
      <w:spacing w:after="0" w:line="240" w:lineRule="auto"/>
      <w:ind w:left="720" w:right="0" w:firstLine="0"/>
      <w:contextualSpacing/>
      <w:jc w:val="left"/>
    </w:pPr>
    <w:rPr>
      <w:rFonts w:ascii="Times New Roman" w:eastAsia="Times New Roman" w:hAnsi="Times New Roman" w:cs="Times New Roman"/>
      <w:color w:val="auto"/>
      <w:kern w:val="0"/>
      <w14:ligatures w14:val="none"/>
    </w:rPr>
  </w:style>
  <w:style w:type="paragraph" w:styleId="Poprawka">
    <w:name w:val="Revision"/>
    <w:hidden/>
    <w:uiPriority w:val="99"/>
    <w:semiHidden/>
    <w:rsid w:val="007A4AD3"/>
    <w:pPr>
      <w:spacing w:after="0" w:line="240" w:lineRule="auto"/>
    </w:pPr>
    <w:rPr>
      <w:rFonts w:ascii="Calibri" w:eastAsia="Calibri" w:hAnsi="Calibri" w:cs="Calibri"/>
      <w:color w:val="000000"/>
    </w:rPr>
  </w:style>
  <w:style w:type="character" w:styleId="Odwoaniedokomentarza">
    <w:name w:val="annotation reference"/>
    <w:basedOn w:val="Domylnaczcionkaakapitu"/>
    <w:uiPriority w:val="99"/>
    <w:semiHidden/>
    <w:unhideWhenUsed/>
    <w:rsid w:val="00D40817"/>
    <w:rPr>
      <w:sz w:val="16"/>
      <w:szCs w:val="16"/>
    </w:rPr>
  </w:style>
  <w:style w:type="paragraph" w:styleId="Tekstkomentarza">
    <w:name w:val="annotation text"/>
    <w:basedOn w:val="Normalny"/>
    <w:link w:val="TekstkomentarzaZnak"/>
    <w:uiPriority w:val="99"/>
    <w:semiHidden/>
    <w:unhideWhenUsed/>
    <w:rsid w:val="00D4081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0817"/>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D40817"/>
    <w:rPr>
      <w:b/>
      <w:bCs/>
    </w:rPr>
  </w:style>
  <w:style w:type="character" w:customStyle="1" w:styleId="TematkomentarzaZnak">
    <w:name w:val="Temat komentarza Znak"/>
    <w:basedOn w:val="TekstkomentarzaZnak"/>
    <w:link w:val="Tematkomentarza"/>
    <w:uiPriority w:val="99"/>
    <w:semiHidden/>
    <w:rsid w:val="00D40817"/>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3277</Words>
  <Characters>19668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„Wzór umowy konerwcji ppoż”</vt:lpstr>
    </vt:vector>
  </TitlesOfParts>
  <Company/>
  <LinksUpToDate>false</LinksUpToDate>
  <CharactersWithSpaces>22900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konerwcji ppoż”</dc:title>
  <dc:subject/>
  <dc:creator>Andrzej Kłos</dc:creator>
  <cp:keywords/>
  <cp:lastModifiedBy>Bogusława Trojanowska</cp:lastModifiedBy>
  <cp:revision>2</cp:revision>
  <dcterms:created xsi:type="dcterms:W3CDTF">2026-01-30T07:13:00Z</dcterms:created>
  <dcterms:modified xsi:type="dcterms:W3CDTF">2026-01-30T07:13:00Z</dcterms:modified>
</cp:coreProperties>
</file>